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ind w:left="284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ПОЯСНИТЕЛЬНАЯ ЗАПИСКА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left="284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 проекту </w:t>
      </w:r>
      <w:r>
        <w:rPr>
          <w:color w:val="000000" w:themeColor="text1"/>
          <w:sz w:val="26"/>
          <w:szCs w:val="26"/>
        </w:rPr>
        <w:t xml:space="preserve">постановления Кабинета Министров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hanging="18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Чувашской Республики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«</w:t>
      </w:r>
      <w:r>
        <w:rPr>
          <w:bCs/>
          <w:color w:val="000000" w:themeColor="text1"/>
          <w:sz w:val="26"/>
          <w:szCs w:val="26"/>
        </w:rPr>
        <w:t xml:space="preserve">О внесении</w:t>
      </w:r>
      <w:r>
        <w:rPr>
          <w:bCs/>
          <w:color w:val="000000" w:themeColor="text1"/>
          <w:sz w:val="26"/>
          <w:szCs w:val="26"/>
        </w:rPr>
        <w:t xml:space="preserve"> изменений в государственную программу Чувашской Республики «Повышение безопасности жизнедеятельности населения и территорий Чувашской Республики»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838"/>
        <w:ind w:left="284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</w:r>
      <w:r>
        <w:rPr>
          <w:rFonts w:ascii="Times New Roman" w:hAnsi="Times New Roman" w:cs="Times New Roman"/>
          <w:color w:val="auto"/>
          <w:sz w:val="26"/>
          <w:szCs w:val="26"/>
        </w:rPr>
      </w:r>
      <w:r>
        <w:rPr>
          <w:rFonts w:ascii="Times New Roman" w:hAnsi="Times New Roman" w:cs="Times New Roman"/>
          <w:color w:val="auto"/>
          <w:sz w:val="26"/>
          <w:szCs w:val="26"/>
        </w:rPr>
      </w:r>
    </w:p>
    <w:p>
      <w:pPr>
        <w:ind w:firstLine="567"/>
        <w:jc w:val="both"/>
        <w:rPr>
          <w:b w:val="0"/>
          <w:bCs w:val="0"/>
          <w:color w:val="auto"/>
          <w:sz w:val="26"/>
          <w:szCs w:val="26"/>
          <w:highlight w:val="yellow"/>
        </w:rPr>
      </w:pPr>
      <w:r>
        <w:rPr>
          <w:b w:val="0"/>
          <w:bCs w:val="0"/>
          <w:color w:val="auto"/>
          <w:sz w:val="26"/>
          <w:szCs w:val="26"/>
        </w:rPr>
        <w:t xml:space="preserve">Проект постановления Кабинета Министров Чувашской Республики «О внесении изменений в государственную программу Чувашской Республики «Повышение безопасности жизнедеятельности населения и территорий Чувашской Республики» (далее – </w:t>
      </w:r>
      <w:r>
        <w:rPr>
          <w:b w:val="0"/>
          <w:bCs w:val="0"/>
          <w:color w:val="auto"/>
          <w:sz w:val="26"/>
          <w:szCs w:val="26"/>
        </w:rPr>
        <w:t xml:space="preserve">П</w:t>
      </w:r>
      <w:r>
        <w:rPr>
          <w:b w:val="0"/>
          <w:bCs w:val="0"/>
          <w:color w:val="auto"/>
          <w:sz w:val="26"/>
          <w:szCs w:val="26"/>
        </w:rPr>
        <w:t xml:space="preserve">роект постановления) </w:t>
      </w:r>
      <w:r>
        <w:rPr>
          <w:b w:val="0"/>
          <w:bCs w:val="0"/>
          <w:color w:val="auto"/>
          <w:sz w:val="26"/>
          <w:szCs w:val="26"/>
        </w:rPr>
        <w:t xml:space="preserve">предусматривает внесение изменений в </w:t>
      </w:r>
      <w:r>
        <w:rPr>
          <w:b w:val="0"/>
          <w:bCs w:val="0"/>
          <w:color w:val="auto"/>
          <w:sz w:val="26"/>
          <w:szCs w:val="26"/>
        </w:rPr>
        <w:t xml:space="preserve">государственную программу Чувашской Республики «Повышение безопасности жизнедеятельности населения и территорий Чувашской Республики»,</w:t>
      </w:r>
      <w:r>
        <w:rPr>
          <w:b w:val="0"/>
          <w:bCs w:val="0"/>
          <w:color w:val="auto"/>
          <w:sz w:val="26"/>
          <w:szCs w:val="26"/>
        </w:rPr>
        <w:t xml:space="preserve"> утвержденную постановлением Кабинета Министров Чувашской Республики </w:t>
      </w:r>
      <w:r>
        <w:rPr>
          <w:b w:val="0"/>
          <w:bCs w:val="0"/>
          <w:color w:val="auto"/>
          <w:sz w:val="26"/>
          <w:szCs w:val="26"/>
        </w:rPr>
        <w:t xml:space="preserve">от 15 ноября 2018 г. </w:t>
        <w:br/>
        <w:t xml:space="preserve">№ 459</w:t>
      </w:r>
      <w:r>
        <w:rPr>
          <w:b w:val="0"/>
          <w:bCs w:val="0"/>
          <w:color w:val="auto"/>
          <w:sz w:val="26"/>
          <w:szCs w:val="26"/>
        </w:rPr>
        <w:t xml:space="preserve">,</w:t>
      </w:r>
      <w:r>
        <w:rPr>
          <w:b w:val="0"/>
          <w:bCs w:val="0"/>
          <w:color w:val="auto"/>
          <w:sz w:val="26"/>
          <w:szCs w:val="26"/>
        </w:rPr>
        <w:t xml:space="preserve"> </w:t>
      </w:r>
      <w:r>
        <w:rPr>
          <w:b w:val="0"/>
          <w:bCs w:val="0"/>
          <w:color w:val="auto"/>
          <w:sz w:val="26"/>
          <w:szCs w:val="26"/>
        </w:rPr>
        <w:t xml:space="preserve">в соответствии с </w:t>
      </w:r>
      <w:r>
        <w:rPr>
          <w:b w:val="0"/>
          <w:bCs w:val="0"/>
          <w:color w:val="auto"/>
          <w:sz w:val="26"/>
          <w:szCs w:val="26"/>
        </w:rPr>
        <w:t xml:space="preserve">распоряжением Кабинета Министров Чувашской Республики</w:t>
      </w:r>
      <w:r>
        <w:rPr>
          <w:b w:val="0"/>
          <w:bCs w:val="0"/>
          <w:color w:val="auto"/>
          <w:sz w:val="26"/>
          <w:szCs w:val="26"/>
        </w:rPr>
        <w:t xml:space="preserve"> от</w:t>
      </w:r>
      <w:r>
        <w:rPr>
          <w:b w:val="0"/>
          <w:bCs w:val="0"/>
          <w:color w:val="auto"/>
          <w:sz w:val="26"/>
          <w:szCs w:val="26"/>
        </w:rPr>
        <w:t xml:space="preserve"> 12 декабря</w:t>
      </w:r>
      <w:r>
        <w:rPr>
          <w:b w:val="0"/>
          <w:bCs w:val="0"/>
          <w:color w:val="auto"/>
          <w:sz w:val="26"/>
          <w:szCs w:val="26"/>
        </w:rPr>
        <w:t xml:space="preserve"> 2024 г. № </w:t>
      </w:r>
      <w:r>
        <w:rPr>
          <w:b w:val="0"/>
          <w:bCs w:val="0"/>
          <w:color w:val="auto"/>
          <w:sz w:val="26"/>
          <w:szCs w:val="26"/>
          <w:highlight w:val="none"/>
        </w:rPr>
        <w:t xml:space="preserve">1312</w:t>
      </w:r>
      <w:r>
        <w:rPr>
          <w:b w:val="0"/>
          <w:bCs w:val="0"/>
          <w:color w:val="auto"/>
          <w:sz w:val="26"/>
          <w:szCs w:val="26"/>
          <w:highlight w:val="white"/>
        </w:rPr>
        <w:t xml:space="preserve">-р,</w:t>
      </w:r>
      <w:r>
        <w:rPr>
          <w:b w:val="0"/>
          <w:bCs w:val="0"/>
          <w:color w:val="auto"/>
          <w:sz w:val="26"/>
          <w:szCs w:val="26"/>
          <w:highlight w:val="white"/>
        </w:rPr>
        <w:t xml:space="preserve"> </w:t>
      </w:r>
      <w:r>
        <w:rPr>
          <w:b w:val="0"/>
          <w:bCs w:val="0"/>
          <w:color w:val="auto"/>
          <w:sz w:val="26"/>
          <w:szCs w:val="26"/>
        </w:rPr>
        <w:t xml:space="preserve">с </w:t>
      </w:r>
      <w:r>
        <w:rPr>
          <w:b w:val="0"/>
          <w:bCs w:val="0"/>
          <w:color w:val="auto"/>
          <w:sz w:val="26"/>
          <w:szCs w:val="26"/>
        </w:rPr>
        <w:t xml:space="preserve">распоряжением Кабинета Министров Чувашской Республики</w:t>
      </w:r>
      <w:r>
        <w:rPr>
          <w:b w:val="0"/>
          <w:bCs w:val="0"/>
          <w:color w:val="auto"/>
          <w:sz w:val="26"/>
          <w:szCs w:val="26"/>
        </w:rPr>
        <w:t xml:space="preserve"> от</w:t>
      </w:r>
      <w:r>
        <w:rPr>
          <w:b w:val="0"/>
          <w:bCs w:val="0"/>
          <w:color w:val="auto"/>
          <w:sz w:val="26"/>
          <w:szCs w:val="26"/>
        </w:rPr>
        <w:t xml:space="preserve"> 18 декабря</w:t>
      </w:r>
      <w:r>
        <w:rPr>
          <w:b w:val="0"/>
          <w:bCs w:val="0"/>
          <w:color w:val="auto"/>
          <w:sz w:val="26"/>
          <w:szCs w:val="26"/>
        </w:rPr>
        <w:t xml:space="preserve"> 2024 г. № </w:t>
      </w:r>
      <w:r>
        <w:rPr>
          <w:b w:val="0"/>
          <w:bCs w:val="0"/>
          <w:color w:val="auto"/>
          <w:sz w:val="26"/>
          <w:szCs w:val="26"/>
          <w:highlight w:val="none"/>
        </w:rPr>
        <w:t xml:space="preserve">1361-р</w:t>
      </w:r>
      <w:r>
        <w:rPr>
          <w:b w:val="0"/>
          <w:bCs w:val="0"/>
          <w:sz w:val="26"/>
          <w:szCs w:val="26"/>
        </w:rPr>
        <w:t xml:space="preserve"> и </w:t>
      </w:r>
      <w:r>
        <w:rPr>
          <w:b w:val="0"/>
          <w:bCs w:val="0"/>
          <w:color w:val="auto"/>
          <w:sz w:val="26"/>
          <w:szCs w:val="26"/>
        </w:rPr>
        <w:t xml:space="preserve">с </w:t>
      </w:r>
      <w:r>
        <w:rPr>
          <w:b w:val="0"/>
          <w:bCs w:val="0"/>
          <w:color w:val="auto"/>
          <w:sz w:val="26"/>
          <w:szCs w:val="26"/>
        </w:rPr>
        <w:t xml:space="preserve">распоряжением Кабинета Министров Чувашской Республики</w:t>
      </w:r>
      <w:r>
        <w:rPr>
          <w:b w:val="0"/>
          <w:bCs w:val="0"/>
          <w:color w:val="auto"/>
          <w:sz w:val="26"/>
          <w:szCs w:val="26"/>
        </w:rPr>
        <w:t xml:space="preserve"> от</w:t>
      </w:r>
      <w:r>
        <w:rPr>
          <w:b w:val="0"/>
          <w:bCs w:val="0"/>
          <w:color w:val="auto"/>
          <w:sz w:val="26"/>
          <w:szCs w:val="26"/>
          <w:highlight w:val="white"/>
        </w:rPr>
        <w:t xml:space="preserve"> </w:t>
      </w:r>
      <w:r>
        <w:rPr>
          <w:b w:val="0"/>
          <w:bCs w:val="0"/>
          <w:color w:val="auto"/>
          <w:sz w:val="26"/>
          <w:szCs w:val="26"/>
          <w:highlight w:val="white"/>
        </w:rPr>
        <w:t xml:space="preserve">25</w:t>
      </w:r>
      <w:r>
        <w:rPr>
          <w:b w:val="0"/>
          <w:bCs w:val="0"/>
          <w:color w:val="auto"/>
          <w:sz w:val="26"/>
          <w:szCs w:val="26"/>
          <w:highlight w:val="white"/>
        </w:rPr>
        <w:t xml:space="preserve"> </w:t>
      </w:r>
      <w:r>
        <w:rPr>
          <w:b w:val="0"/>
          <w:bCs w:val="0"/>
          <w:color w:val="auto"/>
          <w:sz w:val="26"/>
          <w:szCs w:val="26"/>
        </w:rPr>
        <w:t xml:space="preserve">декабря</w:t>
      </w:r>
      <w:r>
        <w:rPr>
          <w:b w:val="0"/>
          <w:bCs w:val="0"/>
          <w:color w:val="auto"/>
          <w:sz w:val="26"/>
          <w:szCs w:val="26"/>
        </w:rPr>
        <w:t xml:space="preserve"> 2024 г. № </w:t>
      </w:r>
      <w:r>
        <w:rPr>
          <w:b w:val="0"/>
          <w:bCs w:val="0"/>
          <w:color w:val="auto"/>
          <w:sz w:val="26"/>
          <w:szCs w:val="26"/>
          <w:highlight w:val="none"/>
        </w:rPr>
        <w:t xml:space="preserve">1413-р.</w:t>
      </w:r>
      <w:r>
        <w:rPr>
          <w:b w:val="0"/>
          <w:bCs w:val="0"/>
          <w:color w:val="auto"/>
          <w:sz w:val="26"/>
          <w:szCs w:val="26"/>
          <w:highlight w:val="yellow"/>
        </w:rPr>
      </w:r>
      <w:r>
        <w:rPr>
          <w:b w:val="0"/>
          <w:bCs w:val="0"/>
          <w:color w:val="auto"/>
          <w:sz w:val="26"/>
          <w:szCs w:val="26"/>
          <w:highlight w:val="yellow"/>
        </w:rPr>
      </w:r>
    </w:p>
    <w:p>
      <w:pPr>
        <w:ind w:firstLine="567"/>
        <w:jc w:val="both"/>
        <w:rPr>
          <w:b w:val="0"/>
          <w:bCs w:val="0"/>
          <w:color w:val="auto"/>
          <w:sz w:val="26"/>
          <w:szCs w:val="26"/>
        </w:rPr>
      </w:pPr>
      <w:r>
        <w:rPr>
          <w:b w:val="0"/>
          <w:bCs w:val="0"/>
          <w:iCs/>
          <w:color w:val="auto"/>
          <w:sz w:val="26"/>
          <w:szCs w:val="26"/>
        </w:rPr>
        <w:t xml:space="preserve">Проект постановления не устанавливает новые, не изменяет и не отменяет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</w:t>
      </w:r>
      <w:r>
        <w:rPr>
          <w:b w:val="0"/>
          <w:bCs w:val="0"/>
          <w:iCs/>
          <w:color w:val="auto"/>
          <w:sz w:val="26"/>
          <w:szCs w:val="26"/>
        </w:rPr>
        <w:t xml:space="preserve">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</w:t>
      </w:r>
      <w:r>
        <w:rPr>
          <w:b w:val="0"/>
          <w:bCs w:val="0"/>
          <w:iCs/>
          <w:color w:val="auto"/>
          <w:sz w:val="26"/>
          <w:szCs w:val="26"/>
        </w:rPr>
        <w:t xml:space="preserve"> оценок и экспертиз; не устанавливает новые, не изменяет и не отменяет ранее предусмотренные нормативными правовыми актами Чувашской Республики обязанности и запреты для субъектов предпринимательской и инвестиционной деятельности; не устанавливает, не изме</w:t>
      </w:r>
      <w:r>
        <w:rPr>
          <w:b w:val="0"/>
          <w:bCs w:val="0"/>
          <w:iCs/>
          <w:color w:val="auto"/>
          <w:sz w:val="26"/>
          <w:szCs w:val="26"/>
        </w:rPr>
        <w:t xml:space="preserve">няет и не отменяет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связи с чем оценка регулирующего воздействия проекта постановления</w:t>
      </w:r>
      <w:r>
        <w:rPr>
          <w:b w:val="0"/>
          <w:bCs w:val="0"/>
          <w:iCs/>
          <w:color w:val="auto"/>
          <w:sz w:val="26"/>
          <w:szCs w:val="26"/>
        </w:rPr>
        <w:t xml:space="preserve"> не проводится.</w:t>
      </w:r>
      <w:r>
        <w:rPr>
          <w:b w:val="0"/>
          <w:bCs w:val="0"/>
          <w:color w:val="auto"/>
          <w:sz w:val="26"/>
          <w:szCs w:val="26"/>
        </w:rPr>
      </w:r>
      <w:r>
        <w:rPr>
          <w:b w:val="0"/>
          <w:bCs w:val="0"/>
          <w:color w:val="auto"/>
          <w:sz w:val="26"/>
          <w:szCs w:val="26"/>
        </w:rPr>
      </w:r>
    </w:p>
    <w:p>
      <w:pPr>
        <w:contextualSpacing/>
        <w:ind w:firstLine="567"/>
        <w:jc w:val="both"/>
        <w:spacing w:after="120"/>
        <w:rPr>
          <w:color w:val="auto"/>
          <w:sz w:val="26"/>
          <w:szCs w:val="26"/>
        </w:rPr>
      </w:pPr>
      <w:r>
        <w:rPr>
          <w:b w:val="0"/>
          <w:bCs w:val="0"/>
          <w:color w:val="auto"/>
          <w:sz w:val="26"/>
          <w:szCs w:val="26"/>
        </w:rPr>
        <w:t xml:space="preserve">Принятие настоящего проекта постановления не потребует выделения дополнительных средств из республиканского бюджета Чувашской Республики.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ind w:firstLine="851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</w:r>
      <w:r>
        <w:rPr>
          <w:bCs/>
          <w:color w:val="auto"/>
          <w:sz w:val="26"/>
          <w:szCs w:val="26"/>
        </w:rPr>
      </w:r>
      <w:r>
        <w:rPr>
          <w:bCs/>
          <w:color w:val="auto"/>
          <w:sz w:val="26"/>
          <w:szCs w:val="26"/>
        </w:rPr>
      </w:r>
    </w:p>
    <w:p>
      <w:pPr>
        <w:ind w:left="284" w:firstLine="708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</w:r>
      <w:r>
        <w:rPr>
          <w:bCs/>
          <w:color w:val="auto"/>
          <w:sz w:val="26"/>
          <w:szCs w:val="26"/>
        </w:rPr>
      </w:r>
      <w:r>
        <w:rPr>
          <w:bCs/>
          <w:color w:val="auto"/>
          <w:sz w:val="26"/>
          <w:szCs w:val="26"/>
        </w:rPr>
      </w:r>
    </w:p>
    <w:p>
      <w:pPr>
        <w:ind w:left="284" w:firstLine="708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1312" behindDoc="1" locked="0" layoutInCell="1" allowOverlap="1">
                <wp:simplePos x="0" y="0"/>
                <wp:positionH relativeFrom="column">
                  <wp:posOffset>2864190</wp:posOffset>
                </wp:positionH>
                <wp:positionV relativeFrom="paragraph">
                  <wp:posOffset>149136</wp:posOffset>
                </wp:positionV>
                <wp:extent cx="2016715" cy="870548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63069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2016714" cy="870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text;margin-left:225.53pt;mso-position-horizontal:absolute;mso-position-vertical-relative:text;margin-top:11.74pt;mso-position-vertical:absolute;width:158.80pt;height:68.55pt;mso-wrap-distance-left:9.07pt;mso-wrap-distance-top:0.00pt;mso-wrap-distance-right:9.07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bCs/>
          <w:color w:val="auto"/>
          <w:sz w:val="26"/>
          <w:szCs w:val="26"/>
        </w:rPr>
      </w:r>
      <w:r>
        <w:rPr>
          <w:bCs/>
          <w:color w:val="auto"/>
          <w:sz w:val="26"/>
          <w:szCs w:val="26"/>
        </w:rPr>
      </w:r>
    </w:p>
    <w:tbl>
      <w:tblPr>
        <w:tblW w:w="0" w:type="auto"/>
        <w:tblInd w:w="284" w:type="dxa"/>
        <w:tblBorders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535"/>
        <w:gridCol w:w="2621"/>
        <w:gridCol w:w="1914"/>
      </w:tblGrid>
      <w:tr>
        <w:tblPrEx/>
        <w:trPr/>
        <w:tc>
          <w:tcPr>
            <w:tcBorders>
              <w:right w:val="none" w:color="000000" w:sz="4" w:space="0"/>
            </w:tcBorders>
            <w:tcW w:w="4644" w:type="dxa"/>
            <w:textDirection w:val="lrTb"/>
            <w:noWrap w:val="false"/>
          </w:tcPr>
          <w:p>
            <w:pPr>
              <w:rPr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П</w:t>
            </w:r>
            <w:r>
              <w:rPr>
                <w:bCs/>
                <w:color w:val="auto"/>
                <w:sz w:val="26"/>
                <w:szCs w:val="26"/>
              </w:rPr>
              <w:t xml:space="preserve">редседател</w:t>
            </w:r>
            <w:r>
              <w:rPr>
                <w:bCs/>
                <w:color w:val="auto"/>
                <w:sz w:val="26"/>
                <w:szCs w:val="26"/>
              </w:rPr>
              <w:t xml:space="preserve">ь</w:t>
            </w:r>
            <w:r>
              <w:rPr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Государственного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  <w:p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комитета Чувашской Республики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  <w:p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по делам гражданской обороны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  <w:p>
            <w:pPr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 чрезвычайным ситуациям</w:t>
            </w:r>
            <w:r>
              <w:rPr>
                <w:bCs/>
                <w:color w:val="auto"/>
                <w:sz w:val="26"/>
                <w:szCs w:val="26"/>
              </w:rPr>
            </w:r>
            <w:r>
              <w:rPr>
                <w:bCs/>
                <w:color w:val="auto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r>
              <w:rPr>
                <w:bCs/>
                <w:color w:val="auto"/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/>
          </w:p>
          <w:p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left w:val="none" w:color="000000" w:sz="4" w:space="0"/>
            </w:tcBorders>
            <w:tcW w:w="1949" w:type="dxa"/>
            <w:textDirection w:val="lrTb"/>
            <w:noWrap w:val="false"/>
          </w:tcPr>
          <w:p>
            <w:pPr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bCs/>
                <w:color w:val="auto"/>
                <w:sz w:val="26"/>
                <w:szCs w:val="26"/>
              </w:rPr>
              <w:t xml:space="preserve">    С.Г. Павлов</w:t>
            </w:r>
            <w:r>
              <w:rPr>
                <w:bCs/>
                <w:color w:val="auto"/>
                <w:sz w:val="26"/>
                <w:szCs w:val="26"/>
              </w:rPr>
            </w:r>
            <w:r>
              <w:rPr>
                <w:bCs/>
                <w:color w:val="auto"/>
                <w:sz w:val="26"/>
                <w:szCs w:val="26"/>
              </w:rPr>
            </w:r>
          </w:p>
        </w:tc>
      </w:tr>
    </w:tbl>
    <w:p>
      <w:pPr>
        <w:pStyle w:val="832"/>
        <w:ind w:right="0"/>
        <w:jc w:val="both"/>
        <w:spacing w:line="264" w:lineRule="auto"/>
        <w:widowControl/>
        <w:rPr>
          <w:rFonts w:ascii="Times New Roman" w:hAnsi="Times New Roman" w:cs="Times New Roman"/>
          <w:sz w:val="26"/>
          <w:szCs w:val="26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993" w:right="851" w:bottom="568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9"/>
    <w:link w:val="820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29"/>
    <w:link w:val="821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29"/>
    <w:link w:val="822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29"/>
    <w:link w:val="823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829"/>
    <w:link w:val="824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829"/>
    <w:link w:val="825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829"/>
    <w:link w:val="8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829"/>
    <w:link w:val="827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829"/>
    <w:link w:val="828"/>
    <w:uiPriority w:val="9"/>
    <w:rPr>
      <w:rFonts w:ascii="Arial" w:hAnsi="Arial" w:eastAsia="Arial" w:cs="Arial"/>
      <w:i/>
      <w:iCs/>
      <w:sz w:val="21"/>
      <w:szCs w:val="21"/>
    </w:rPr>
  </w:style>
  <w:style w:type="paragraph" w:styleId="663">
    <w:name w:val="List Paragraph"/>
    <w:basedOn w:val="819"/>
    <w:uiPriority w:val="34"/>
    <w:qFormat/>
    <w:pPr>
      <w:contextualSpacing/>
      <w:ind w:left="720"/>
    </w:pPr>
  </w:style>
  <w:style w:type="paragraph" w:styleId="664">
    <w:name w:val="No Spacing"/>
    <w:uiPriority w:val="1"/>
    <w:qFormat/>
    <w:pPr>
      <w:spacing w:before="0" w:after="0" w:line="240" w:lineRule="auto"/>
    </w:pPr>
  </w:style>
  <w:style w:type="character" w:styleId="665">
    <w:name w:val="Title Char"/>
    <w:basedOn w:val="829"/>
    <w:link w:val="848"/>
    <w:uiPriority w:val="10"/>
    <w:rPr>
      <w:sz w:val="48"/>
      <w:szCs w:val="48"/>
    </w:rPr>
  </w:style>
  <w:style w:type="character" w:styleId="666">
    <w:name w:val="Subtitle Char"/>
    <w:basedOn w:val="829"/>
    <w:link w:val="850"/>
    <w:uiPriority w:val="11"/>
    <w:rPr>
      <w:sz w:val="24"/>
      <w:szCs w:val="24"/>
    </w:rPr>
  </w:style>
  <w:style w:type="paragraph" w:styleId="667">
    <w:name w:val="Quote"/>
    <w:basedOn w:val="819"/>
    <w:next w:val="819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19"/>
    <w:next w:val="819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19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basedOn w:val="829"/>
    <w:link w:val="671"/>
    <w:uiPriority w:val="99"/>
  </w:style>
  <w:style w:type="paragraph" w:styleId="673">
    <w:name w:val="Footer"/>
    <w:basedOn w:val="819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basedOn w:val="829"/>
    <w:link w:val="673"/>
    <w:uiPriority w:val="99"/>
  </w:style>
  <w:style w:type="paragraph" w:styleId="675">
    <w:name w:val="Caption"/>
    <w:basedOn w:val="819"/>
    <w:next w:val="8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6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7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8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9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0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1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3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7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2">
    <w:name w:val="footnote text"/>
    <w:basedOn w:val="819"/>
    <w:link w:val="803"/>
    <w:uiPriority w:val="99"/>
    <w:semiHidden/>
    <w:unhideWhenUsed/>
    <w:pPr>
      <w:spacing w:after="40" w:line="240" w:lineRule="auto"/>
    </w:pPr>
    <w:rPr>
      <w:sz w:val="18"/>
    </w:rPr>
  </w:style>
  <w:style w:type="character" w:styleId="803">
    <w:name w:val="Footnote Text Char"/>
    <w:link w:val="802"/>
    <w:uiPriority w:val="99"/>
    <w:rPr>
      <w:sz w:val="18"/>
    </w:rPr>
  </w:style>
  <w:style w:type="character" w:styleId="804">
    <w:name w:val="footnote reference"/>
    <w:basedOn w:val="829"/>
    <w:uiPriority w:val="99"/>
    <w:unhideWhenUsed/>
    <w:rPr>
      <w:vertAlign w:val="superscript"/>
    </w:rPr>
  </w:style>
  <w:style w:type="paragraph" w:styleId="805">
    <w:name w:val="endnote text"/>
    <w:basedOn w:val="819"/>
    <w:link w:val="806"/>
    <w:uiPriority w:val="99"/>
    <w:semiHidden/>
    <w:unhideWhenUsed/>
    <w:pPr>
      <w:spacing w:after="0" w:line="240" w:lineRule="auto"/>
    </w:pPr>
    <w:rPr>
      <w:sz w:val="20"/>
    </w:rPr>
  </w:style>
  <w:style w:type="character" w:styleId="806">
    <w:name w:val="Endnote Text Char"/>
    <w:link w:val="805"/>
    <w:uiPriority w:val="99"/>
    <w:rPr>
      <w:sz w:val="20"/>
    </w:rPr>
  </w:style>
  <w:style w:type="character" w:styleId="807">
    <w:name w:val="endnote reference"/>
    <w:basedOn w:val="829"/>
    <w:uiPriority w:val="99"/>
    <w:semiHidden/>
    <w:unhideWhenUsed/>
    <w:rPr>
      <w:vertAlign w:val="superscript"/>
    </w:rPr>
  </w:style>
  <w:style w:type="paragraph" w:styleId="808">
    <w:name w:val="toc 1"/>
    <w:basedOn w:val="819"/>
    <w:next w:val="819"/>
    <w:uiPriority w:val="39"/>
    <w:unhideWhenUsed/>
    <w:pPr>
      <w:ind w:left="0" w:right="0" w:firstLine="0"/>
      <w:spacing w:after="57"/>
    </w:pPr>
  </w:style>
  <w:style w:type="paragraph" w:styleId="809">
    <w:name w:val="toc 2"/>
    <w:basedOn w:val="819"/>
    <w:next w:val="819"/>
    <w:uiPriority w:val="39"/>
    <w:unhideWhenUsed/>
    <w:pPr>
      <w:ind w:left="283" w:right="0" w:firstLine="0"/>
      <w:spacing w:after="57"/>
    </w:pPr>
  </w:style>
  <w:style w:type="paragraph" w:styleId="810">
    <w:name w:val="toc 3"/>
    <w:basedOn w:val="819"/>
    <w:next w:val="819"/>
    <w:uiPriority w:val="39"/>
    <w:unhideWhenUsed/>
    <w:pPr>
      <w:ind w:left="567" w:right="0" w:firstLine="0"/>
      <w:spacing w:after="57"/>
    </w:pPr>
  </w:style>
  <w:style w:type="paragraph" w:styleId="811">
    <w:name w:val="toc 4"/>
    <w:basedOn w:val="819"/>
    <w:next w:val="819"/>
    <w:uiPriority w:val="39"/>
    <w:unhideWhenUsed/>
    <w:pPr>
      <w:ind w:left="850" w:right="0" w:firstLine="0"/>
      <w:spacing w:after="57"/>
    </w:pPr>
  </w:style>
  <w:style w:type="paragraph" w:styleId="812">
    <w:name w:val="toc 5"/>
    <w:basedOn w:val="819"/>
    <w:next w:val="819"/>
    <w:uiPriority w:val="39"/>
    <w:unhideWhenUsed/>
    <w:pPr>
      <w:ind w:left="1134" w:right="0" w:firstLine="0"/>
      <w:spacing w:after="57"/>
    </w:pPr>
  </w:style>
  <w:style w:type="paragraph" w:styleId="813">
    <w:name w:val="toc 6"/>
    <w:basedOn w:val="819"/>
    <w:next w:val="819"/>
    <w:uiPriority w:val="39"/>
    <w:unhideWhenUsed/>
    <w:pPr>
      <w:ind w:left="1417" w:right="0" w:firstLine="0"/>
      <w:spacing w:after="57"/>
    </w:pPr>
  </w:style>
  <w:style w:type="paragraph" w:styleId="814">
    <w:name w:val="toc 7"/>
    <w:basedOn w:val="819"/>
    <w:next w:val="819"/>
    <w:uiPriority w:val="39"/>
    <w:unhideWhenUsed/>
    <w:pPr>
      <w:ind w:left="1701" w:right="0" w:firstLine="0"/>
      <w:spacing w:after="57"/>
    </w:pPr>
  </w:style>
  <w:style w:type="paragraph" w:styleId="815">
    <w:name w:val="toc 8"/>
    <w:basedOn w:val="819"/>
    <w:next w:val="819"/>
    <w:uiPriority w:val="39"/>
    <w:unhideWhenUsed/>
    <w:pPr>
      <w:ind w:left="1984" w:right="0" w:firstLine="0"/>
      <w:spacing w:after="57"/>
    </w:pPr>
  </w:style>
  <w:style w:type="paragraph" w:styleId="816">
    <w:name w:val="toc 9"/>
    <w:basedOn w:val="819"/>
    <w:next w:val="819"/>
    <w:uiPriority w:val="39"/>
    <w:unhideWhenUsed/>
    <w:pPr>
      <w:ind w:left="2268" w:right="0" w:firstLine="0"/>
      <w:spacing w:after="57"/>
    </w:pPr>
  </w:style>
  <w:style w:type="paragraph" w:styleId="817">
    <w:name w:val="TOC Heading"/>
    <w:uiPriority w:val="39"/>
    <w:unhideWhenUsed/>
  </w:style>
  <w:style w:type="paragraph" w:styleId="818">
    <w:name w:val="table of figures"/>
    <w:basedOn w:val="819"/>
    <w:next w:val="819"/>
    <w:uiPriority w:val="99"/>
    <w:unhideWhenUsed/>
    <w:pPr>
      <w:spacing w:after="0" w:afterAutospacing="0"/>
    </w:pPr>
  </w:style>
  <w:style w:type="paragraph" w:styleId="819" w:default="1">
    <w:name w:val="Normal"/>
    <w:qFormat/>
    <w:rPr>
      <w:sz w:val="24"/>
      <w:szCs w:val="24"/>
    </w:rPr>
  </w:style>
  <w:style w:type="paragraph" w:styleId="820">
    <w:name w:val="Heading 1"/>
    <w:basedOn w:val="819"/>
    <w:next w:val="819"/>
    <w:qFormat/>
    <w:pPr>
      <w:keepNext/>
      <w:outlineLvl w:val="0"/>
    </w:pPr>
    <w:rPr>
      <w:sz w:val="28"/>
    </w:rPr>
  </w:style>
  <w:style w:type="paragraph" w:styleId="821">
    <w:name w:val="Heading 2"/>
    <w:basedOn w:val="819"/>
    <w:next w:val="819"/>
    <w:qFormat/>
    <w:pPr>
      <w:ind w:firstLine="708"/>
      <w:jc w:val="both"/>
      <w:keepNext/>
      <w:outlineLvl w:val="1"/>
    </w:pPr>
    <w:rPr>
      <w:sz w:val="28"/>
    </w:rPr>
  </w:style>
  <w:style w:type="paragraph" w:styleId="822">
    <w:name w:val="Heading 3"/>
    <w:basedOn w:val="819"/>
    <w:next w:val="819"/>
    <w:link w:val="841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23">
    <w:name w:val="Heading 4"/>
    <w:basedOn w:val="819"/>
    <w:next w:val="819"/>
    <w:link w:val="842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24">
    <w:name w:val="Heading 5"/>
    <w:basedOn w:val="819"/>
    <w:next w:val="819"/>
    <w:link w:val="843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25">
    <w:name w:val="Heading 6"/>
    <w:basedOn w:val="819"/>
    <w:next w:val="819"/>
    <w:link w:val="844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26">
    <w:name w:val="Heading 7"/>
    <w:basedOn w:val="819"/>
    <w:next w:val="819"/>
    <w:link w:val="845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827">
    <w:name w:val="Heading 8"/>
    <w:basedOn w:val="819"/>
    <w:next w:val="819"/>
    <w:link w:val="846"/>
    <w:semiHidden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828">
    <w:name w:val="Heading 9"/>
    <w:basedOn w:val="819"/>
    <w:next w:val="819"/>
    <w:link w:val="847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</w:rPr>
  </w:style>
  <w:style w:type="character" w:styleId="833">
    <w:name w:val="Hyperlink"/>
    <w:rPr>
      <w:color w:val="0000ff"/>
      <w:u w:val="single"/>
    </w:rPr>
  </w:style>
  <w:style w:type="paragraph" w:styleId="834" w:customStyle="1">
    <w:name w:val="Знак Знак Знак Знак"/>
    <w:basedOn w:val="8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835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36">
    <w:name w:val="Body Text 2"/>
    <w:basedOn w:val="819"/>
    <w:pPr>
      <w:jc w:val="center"/>
    </w:pPr>
    <w:rPr>
      <w:szCs w:val="26"/>
    </w:rPr>
  </w:style>
  <w:style w:type="paragraph" w:styleId="837" w:customStyle="1">
    <w:name w:val="Знак Знак Знак Знак Знак Знак Знак"/>
    <w:basedOn w:val="81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838" w:customStyle="1">
    <w:name w:val="ConsPlusNormal"/>
    <w:pPr>
      <w:ind w:firstLine="720"/>
    </w:pPr>
    <w:rPr>
      <w:rFonts w:ascii="Arial" w:hAnsi="Arial" w:cs="Arial"/>
    </w:rPr>
  </w:style>
  <w:style w:type="paragraph" w:styleId="839">
    <w:name w:val="Balloon Text"/>
    <w:basedOn w:val="819"/>
    <w:link w:val="840"/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link w:val="839"/>
    <w:rPr>
      <w:rFonts w:ascii="Tahoma" w:hAnsi="Tahoma" w:cs="Tahoma"/>
      <w:sz w:val="16"/>
      <w:szCs w:val="16"/>
    </w:rPr>
  </w:style>
  <w:style w:type="character" w:styleId="841" w:customStyle="1">
    <w:name w:val="Заголовок 3 Знак"/>
    <w:link w:val="822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842" w:customStyle="1">
    <w:name w:val="Заголовок 4 Знак"/>
    <w:link w:val="823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43" w:customStyle="1">
    <w:name w:val="Заголовок 5 Знак"/>
    <w:link w:val="824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844" w:customStyle="1">
    <w:name w:val="Заголовок 6 Знак"/>
    <w:link w:val="825"/>
    <w:semiHidden/>
    <w:rPr>
      <w:rFonts w:ascii="Calibri" w:hAnsi="Calibri" w:eastAsia="Times New Roman" w:cs="Times New Roman"/>
      <w:b/>
      <w:bCs/>
      <w:sz w:val="22"/>
      <w:szCs w:val="22"/>
    </w:rPr>
  </w:style>
  <w:style w:type="character" w:styleId="845" w:customStyle="1">
    <w:name w:val="Заголовок 7 Знак"/>
    <w:link w:val="826"/>
    <w:semiHidden/>
    <w:rPr>
      <w:rFonts w:ascii="Calibri" w:hAnsi="Calibri" w:eastAsia="Times New Roman" w:cs="Times New Roman"/>
      <w:sz w:val="24"/>
      <w:szCs w:val="24"/>
    </w:rPr>
  </w:style>
  <w:style w:type="character" w:styleId="846" w:customStyle="1">
    <w:name w:val="Заголовок 8 Знак"/>
    <w:link w:val="827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847" w:customStyle="1">
    <w:name w:val="Заголовок 9 Знак"/>
    <w:link w:val="828"/>
    <w:semiHidden/>
    <w:rPr>
      <w:rFonts w:ascii="Cambria" w:hAnsi="Cambria" w:eastAsia="Times New Roman" w:cs="Times New Roman"/>
      <w:sz w:val="22"/>
      <w:szCs w:val="22"/>
    </w:rPr>
  </w:style>
  <w:style w:type="paragraph" w:styleId="848">
    <w:name w:val="Title"/>
    <w:basedOn w:val="819"/>
    <w:next w:val="819"/>
    <w:link w:val="849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849" w:customStyle="1">
    <w:name w:val="Название Знак"/>
    <w:link w:val="848"/>
    <w:rPr>
      <w:rFonts w:ascii="Cambria" w:hAnsi="Cambria" w:eastAsia="Times New Roman" w:cs="Times New Roman"/>
      <w:b/>
      <w:bCs/>
      <w:sz w:val="32"/>
      <w:szCs w:val="32"/>
    </w:rPr>
  </w:style>
  <w:style w:type="paragraph" w:styleId="850">
    <w:name w:val="Subtitle"/>
    <w:basedOn w:val="819"/>
    <w:next w:val="819"/>
    <w:link w:val="851"/>
    <w:qFormat/>
    <w:pPr>
      <w:jc w:val="center"/>
      <w:spacing w:after="60"/>
      <w:outlineLvl w:val="1"/>
    </w:pPr>
    <w:rPr>
      <w:rFonts w:ascii="Cambria" w:hAnsi="Cambria"/>
    </w:rPr>
  </w:style>
  <w:style w:type="character" w:styleId="851" w:customStyle="1">
    <w:name w:val="Подзаголовок Знак"/>
    <w:link w:val="850"/>
    <w:rPr>
      <w:rFonts w:ascii="Cambria" w:hAnsi="Cambria" w:eastAsia="Times New Roman" w:cs="Times New Roman"/>
      <w:sz w:val="24"/>
      <w:szCs w:val="24"/>
    </w:rPr>
  </w:style>
  <w:style w:type="table" w:styleId="852">
    <w:name w:val="Table Grid"/>
    <w:basedOn w:val="83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Минюст Чувашии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minust18</dc:creator>
  <cp:keywords/>
  <cp:revision>28</cp:revision>
  <dcterms:created xsi:type="dcterms:W3CDTF">2023-05-12T12:48:00Z</dcterms:created>
  <dcterms:modified xsi:type="dcterms:W3CDTF">2024-12-28T07:53:56Z</dcterms:modified>
</cp:coreProperties>
</file>