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7354A" w:rsidRPr="00B7354A" w:rsidTr="00391C26">
        <w:trPr>
          <w:trHeight w:val="774"/>
        </w:trPr>
        <w:tc>
          <w:tcPr>
            <w:tcW w:w="4643" w:type="dxa"/>
          </w:tcPr>
          <w:p w:rsidR="00B7354A" w:rsidRPr="00B7354A" w:rsidRDefault="00B7354A" w:rsidP="00391C26">
            <w:pPr>
              <w:spacing w:line="247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354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О внесении изменений в постановление Кабинета Министров Чувашской </w:t>
            </w:r>
            <w:r w:rsidR="00391C2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Республики</w:t>
            </w:r>
            <w:r w:rsidR="00E56668">
              <w:t xml:space="preserve"> </w:t>
            </w:r>
            <w:r w:rsidR="00E56668">
              <w:br/>
            </w:r>
            <w:r w:rsidR="00E56668" w:rsidRPr="00E5666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от 25 декабря 2013 г. № 536</w:t>
            </w:r>
          </w:p>
        </w:tc>
        <w:tc>
          <w:tcPr>
            <w:tcW w:w="4643" w:type="dxa"/>
          </w:tcPr>
          <w:p w:rsidR="00B7354A" w:rsidRPr="00B7354A" w:rsidRDefault="00B7354A" w:rsidP="00391C26">
            <w:pPr>
              <w:spacing w:line="247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B7354A" w:rsidRDefault="00B7354A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391C26" w:rsidRDefault="00391C26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391C26" w:rsidRDefault="0098657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Кабинет Министров Чувашской Республики </w:t>
      </w:r>
      <w:r w:rsidR="00391C26" w:rsidRP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 о с т а н о в л я е т:</w:t>
      </w:r>
    </w:p>
    <w:p w:rsidR="00446587" w:rsidRDefault="0098657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proofErr w:type="gramStart"/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Внести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постановление Кабинета Министров Чувашской Республики </w:t>
      </w:r>
      <w:hyperlink r:id="rId5" w:history="1"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</w:t>
        </w:r>
        <w:r w:rsidR="00B65FC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«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О финансовом 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</w:r>
      </w:hyperlink>
      <w:r w:rsidR="00B65F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(с изменениями, внесенными </w:t>
      </w:r>
      <w:hyperlink r:id="rId6" w:history="1"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постановлениями Кабинета Министров Чувашской Республики от 20 мая</w:t>
        </w:r>
        <w:proofErr w:type="gramEnd"/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</w:t>
        </w:r>
        <w:proofErr w:type="gramStart"/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2014 г</w:t>
        </w:r>
        <w:r w:rsidR="00391C2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</w:t>
        </w:r>
        <w:r w:rsidR="00B65FC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173</w:t>
        </w:r>
      </w:hyperlink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 </w:t>
      </w:r>
      <w:hyperlink r:id="rId7" w:history="1"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от 22 апреля 2015 г</w:t>
        </w:r>
        <w:r w:rsidR="00391C2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</w:t>
        </w:r>
        <w:r w:rsidR="00B65FC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137</w:t>
        </w:r>
      </w:hyperlink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 </w:t>
      </w:r>
      <w:hyperlink r:id="rId8" w:history="1"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от 19 октября 2015 г</w:t>
        </w:r>
        <w:r w:rsidR="00391C2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</w:t>
        </w:r>
        <w:r w:rsidR="00B65FC2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</w:t>
        </w:r>
        <w:r w:rsidR="00446587" w:rsidRPr="004A0267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369</w:t>
        </w:r>
      </w:hyperlink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от 12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июля 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2017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274, от 27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ноября 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2019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503, от 8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июня 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2022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266, от 20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декабря 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2022 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г. </w:t>
      </w:r>
      <w:r w:rsidR="00446587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 702) следующие изменения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  <w:proofErr w:type="gramEnd"/>
    </w:p>
    <w:p w:rsidR="00E00AE5" w:rsidRDefault="00E00AE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A910B7" w:rsidRDefault="00A910B7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а) 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Правилах расчета нормативов финансового обеспечения государственных гарантий реализации прав на получение общедоступного 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бесплатного дошкольного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образования в муниципальных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дошкольных 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образовательных организациях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муниципальных общеобразовательных организациях (приложение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), утвержденных указанным постановлением:</w:t>
      </w:r>
    </w:p>
    <w:p w:rsidR="00A910B7" w:rsidRPr="004A0267" w:rsidRDefault="00A910B7" w:rsidP="00A910B7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разделе III:</w:t>
      </w:r>
    </w:p>
    <w:p w:rsidR="00A910B7" w:rsidRPr="004A0267" w:rsidRDefault="00A910B7" w:rsidP="00A910B7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пункте 3.2:</w:t>
      </w:r>
    </w:p>
    <w:p w:rsidR="00A910B7" w:rsidRDefault="00A910B7" w:rsidP="00A910B7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таблицу 3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изложить в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следующей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редакции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:rsidR="00A910B7" w:rsidRDefault="00A910B7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«Таблица 3</w:t>
      </w:r>
    </w:p>
    <w:p w:rsidR="00A910B7" w:rsidRDefault="00A910B7" w:rsidP="00A910B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707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Коэффициенты к нормативам в зависимости от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реализуемой программы дошкольного образования, возраста детей формы получения образования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1836"/>
      </w:tblGrid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Категория детей и их возраст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Коэффициент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Группы для детей: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2 месяцев до 1 года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1,33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тяжелыми нарушениями речи: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фонетико-фонематическими нарушениями речи старше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1,67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глухих детей: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3,33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слабослышащих детей: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слепых детей: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3,33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слабовидящих детей, для детей с амблиопией, косоглазием: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нарушениями опорно-двигательного аппарата: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умственной отсталостью легкой степени: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задержкой психического развития: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умственной отсталостью умеренной, тяжелой степени старше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аутизмом старше 3 лет: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со сложными дефектами (имеющих сочетание двух или более недостатков в физическом и (или) психическом развитии):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4,0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для детей с иными ограниченными возможностями здоровья: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года до 3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1,5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 лет до 7 лет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1,33</w:t>
            </w:r>
          </w:p>
        </w:tc>
      </w:tr>
      <w:tr w:rsidR="00A910B7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Дети с ограниченными возможностями здоровья, дети-инвалиды, посещающие обычные группы</w:t>
            </w:r>
            <w:r w:rsidR="00E00AE5"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A910B7" w:rsidRDefault="00A910B7" w:rsidP="00A91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76273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6273" w:rsidRPr="00E00AE5" w:rsidRDefault="00D76273" w:rsidP="00A56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слабовидящие дети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273" w:rsidRPr="00E00AE5" w:rsidRDefault="00D76273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5,0</w:t>
            </w:r>
          </w:p>
        </w:tc>
      </w:tr>
      <w:tr w:rsidR="00A910B7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0B7" w:rsidRPr="00E00AE5" w:rsidRDefault="00E00AE5" w:rsidP="00A56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</w:t>
            </w:r>
            <w:r w:rsidR="00A910B7"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ети с тяжелыми нарушениями речи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0B7" w:rsidRPr="00A910B7" w:rsidRDefault="00E00AE5" w:rsidP="00A910B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5,0</w:t>
            </w:r>
          </w:p>
        </w:tc>
      </w:tr>
      <w:tr w:rsidR="00E00AE5" w:rsidRPr="00A910B7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E5" w:rsidRPr="00A910B7" w:rsidRDefault="00E00AE5" w:rsidP="00E00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дети с задержкой психического развития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E5" w:rsidRPr="00A910B7" w:rsidRDefault="00E00AE5" w:rsidP="00E0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E00AE5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482D24" w:rsidP="00E00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</w:t>
            </w:r>
            <w:r w:rsidR="00E00AE5"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ети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482D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 умственной отсталостью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E00AE5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дети с нарушениями опорно-двигательного аппарата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E00AE5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слепые дети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E00AE5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глухие дети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0AE5" w:rsidRPr="00E00AE5" w:rsidRDefault="00E00AE5" w:rsidP="00E0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482D24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E00AE5" w:rsidRDefault="00482D24" w:rsidP="00482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Pr="00482D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лабослышащие и позднооглохшие дети с легким недоразвитием речи, обусловленным нарушением слуха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E00AE5" w:rsidRDefault="00482D24" w:rsidP="00482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68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482D24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E00AE5" w:rsidRDefault="00482D24" w:rsidP="00482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Pr="00482D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лабослышащие и позднооглохшие дети с глубоким недоразвитием речи, обусловленным нарушением слуха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E00AE5" w:rsidRDefault="00482D24" w:rsidP="00482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68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A569C4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9C4" w:rsidRPr="00E00AE5" w:rsidRDefault="00E00AE5" w:rsidP="00A56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</w:t>
            </w:r>
            <w:r w:rsidR="00A569C4"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ети расстройствами аутистического спектра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9C4" w:rsidRPr="00A16D57" w:rsidRDefault="00E00AE5" w:rsidP="00A56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6,</w:t>
            </w:r>
            <w:r w:rsidR="00A16D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0</w:t>
            </w:r>
          </w:p>
        </w:tc>
      </w:tr>
      <w:tr w:rsidR="00482D24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A910B7" w:rsidRDefault="00482D24" w:rsidP="00A56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82D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дети со сложными дефектами (с тяжелыми множественными нарушениями развития)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D24" w:rsidRPr="00E00AE5" w:rsidRDefault="00482D24" w:rsidP="00A56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A569C4" w:rsidRPr="00E00AE5" w:rsidTr="00A910B7"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9C4" w:rsidRPr="00E00AE5" w:rsidRDefault="00A569C4" w:rsidP="00A56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Дети, нуждающиеся в длительном лечении, дети-инвалиды, обучающиеся по образовательным программам дошкольного образования на дому или в медицинских организациях</w:t>
            </w:r>
            <w:r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69C4" w:rsidRPr="00E00AE5" w:rsidRDefault="00E00AE5" w:rsidP="00A56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</w:t>
            </w:r>
            <w:r w:rsidR="00A569C4" w:rsidRPr="00A910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  <w:r w:rsidRPr="00E00A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»;</w:t>
            </w:r>
          </w:p>
        </w:tc>
      </w:tr>
    </w:tbl>
    <w:p w:rsidR="005840E1" w:rsidRDefault="005840E1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986575" w:rsidRPr="004A0267" w:rsidRDefault="00A910B7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</w:t>
      </w:r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  <w:r w:rsidR="00391C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Правилах </w:t>
      </w:r>
      <w:proofErr w:type="gramStart"/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расчета нормативов финансового обеспечения государственных гарантий реализации прав</w:t>
      </w:r>
      <w:proofErr w:type="gramEnd"/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(приложение </w:t>
      </w:r>
      <w:r w:rsidR="00B65F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2), утвержденных указанным постановлением:</w:t>
      </w:r>
    </w:p>
    <w:p w:rsidR="00986575" w:rsidRPr="004A0267" w:rsidRDefault="0098657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разделе III:</w:t>
      </w:r>
    </w:p>
    <w:p w:rsidR="00FB3328" w:rsidRPr="004A0267" w:rsidRDefault="0098657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пункте 3.</w:t>
      </w:r>
      <w:r w:rsidR="00FB3328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:rsidR="00FB3328" w:rsidRDefault="00FB3328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таблицу </w:t>
      </w:r>
      <w:r w:rsidR="00E00AE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707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изложить в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следующей </w:t>
      </w:r>
      <w:r w:rsidR="00B707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редакции</w:t>
      </w:r>
      <w:r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:rsidR="00B707FB" w:rsidRPr="00B707FB" w:rsidRDefault="008062AF" w:rsidP="00B707FB">
      <w:pPr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B707FB" w:rsidRPr="00B707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Таблица 2</w:t>
      </w:r>
    </w:p>
    <w:p w:rsidR="00B707FB" w:rsidRPr="00B707FB" w:rsidRDefault="00B707FB" w:rsidP="00666C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707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Коэффициенты к нормативам в зависимости от формы получения образования и реализуемых общеобразовательных программ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2358"/>
      </w:tblGrid>
      <w:tr w:rsidR="00B707FB" w:rsidRPr="00B707FB" w:rsidTr="00B707FB">
        <w:trPr>
          <w:trHeight w:val="1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7FB" w:rsidRPr="00B707FB" w:rsidRDefault="00B707FB" w:rsidP="00B7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7FB" w:rsidRPr="00B707FB" w:rsidRDefault="00B707FB" w:rsidP="00B7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Форма получения образования, реализуемая общеобразовательная программа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Величина коэффициента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Очная, очно-заочная форма обучения в общеобразовательных организациях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1,0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Заочная форма обучения в общеобразовательных организациях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0,5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в форме семейного образования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1,0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в гимназиях и лицеях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1,13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 для решения целей и задач кадетского образования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1,1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в форме самообразования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0,5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детей с ограниченными возможностями здоровья, детей-инвалидов по адаптированным образовательным программам в отдельных классах (группах)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2,1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Индивидуальное обучение на дому и дистанционное обучение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3,3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Обучение детей с ограниченными возможностями здоровья, детей-инвалидов в обычных классах</w:t>
            </w:r>
            <w:r w:rsidR="00666C7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 слабовидящих детей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детей с 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тяжелыми нарушениями речи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tabs>
                <w:tab w:val="left" w:pos="232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 задержкой психического развития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79E6">
              <w:rPr>
                <w:rFonts w:ascii="Times New Roman" w:hAnsi="Times New Roman" w:cs="Times New Roman"/>
                <w:sz w:val="26"/>
                <w:szCs w:val="26"/>
              </w:rPr>
              <w:t>детей с умственной отсталостью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детей с нарушениями опорно-двигательного аппарата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слепых детей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глухих детей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CC79E6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Default="00CC79E6" w:rsidP="00CC79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обучение 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слабослышащи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позднооглохши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детей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 легким недоразвитием речи, обусловленным нарушением слуха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Pr="008062AF" w:rsidRDefault="00CC79E6" w:rsidP="00CC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90A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CC79E6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Default="00CC79E6" w:rsidP="00CC79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обучение 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слабослышащи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позднооглохши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детей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 глубоким недоразвитием речи, обусловленным нарушением слуха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Pr="008062AF" w:rsidRDefault="00CC79E6" w:rsidP="00CC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90A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8062AF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8062AF" w:rsidRDefault="00666C7E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B707FB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бучение</w:t>
            </w:r>
            <w:r w:rsidR="00B707FB" w:rsidRPr="008062AF">
              <w:rPr>
                <w:rFonts w:ascii="Times New Roman" w:hAnsi="Times New Roman" w:cs="Times New Roman"/>
                <w:sz w:val="26"/>
                <w:szCs w:val="26"/>
              </w:rPr>
              <w:t xml:space="preserve"> детей с расстройствами аутистического спектра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7FB" w:rsidRPr="00A16D57" w:rsidRDefault="00B707FB" w:rsidP="00B7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6,</w:t>
            </w:r>
            <w:r w:rsidR="00A16D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1</w:t>
            </w:r>
          </w:p>
        </w:tc>
      </w:tr>
      <w:tr w:rsidR="00CC79E6" w:rsidRPr="00B707FB" w:rsidTr="00CC79E6">
        <w:trPr>
          <w:trHeight w:val="65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Pr="00B707FB" w:rsidRDefault="00CC79E6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обучение детей </w:t>
            </w:r>
            <w:r w:rsidRPr="00CC79E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 сложными дефектами (с тяжелыми множественными нарушениями развития)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9E6" w:rsidRPr="00B707FB" w:rsidRDefault="00CC79E6" w:rsidP="0058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90A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5,0</w:t>
            </w:r>
          </w:p>
        </w:tc>
      </w:tr>
      <w:tr w:rsidR="00B707FB" w:rsidRPr="00B707FB" w:rsidTr="008062AF">
        <w:trPr>
          <w:trHeight w:val="276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Обучение в общеобразовательных организациях, расположенных в сельских населенных пунктах и реализующих основные общеобразовательные программы, удаленных от иных образовательных организаций, реализующих аналогичные образовательные программы, на расстояние, превышающее транспортную доступность, определенную в соответствии с санитарно-эпидемиологическими требованиями к условиям и организации обучения в общеобразовательных организациях, в которых численность обучающихся составляет </w:t>
            </w:r>
            <w:proofErr w:type="gramStart"/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proofErr w:type="gramEnd"/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образовательных организациях, реализующих образовательные программы начального общего образования, основного общего образования и среднего общего образования, - менее 154 человек;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1,24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образовательных организациях, реализующих образовательные программы начального общего образования и основного общего образования, - менее 126 человек;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1,4</w:t>
            </w:r>
          </w:p>
        </w:tc>
      </w:tr>
      <w:tr w:rsidR="00B707FB" w:rsidRPr="00B707FB" w:rsidTr="00B707FB"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образовательных организациях, реализующих образовательные программы начального общего образования, - менее 56 человек;</w:t>
            </w: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07FB" w:rsidRPr="00B707FB" w:rsidRDefault="00B707FB" w:rsidP="00B70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707F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1,6</w:t>
            </w:r>
            <w:r w:rsidR="008062AF" w:rsidRPr="008062A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».</w:t>
            </w:r>
          </w:p>
        </w:tc>
      </w:tr>
    </w:tbl>
    <w:p w:rsidR="00986575" w:rsidRPr="004A0267" w:rsidRDefault="00986575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986575" w:rsidRDefault="00391C26" w:rsidP="00391C26">
      <w:pPr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2. </w:t>
      </w:r>
      <w:r w:rsidR="00986575" w:rsidRPr="004A02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Настоящее постановление вступает в силу через десять дней после дня его официального опубликования.</w:t>
      </w:r>
    </w:p>
    <w:p w:rsidR="00391C26" w:rsidRDefault="00391C26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91C26" w:rsidTr="00391C26">
        <w:tc>
          <w:tcPr>
            <w:tcW w:w="4643" w:type="dxa"/>
          </w:tcPr>
          <w:p w:rsidR="00391C26" w:rsidRPr="00391C26" w:rsidRDefault="00391C26" w:rsidP="00391C26">
            <w:pPr>
              <w:spacing w:line="24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1C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Кабинета Министров</w:t>
            </w:r>
          </w:p>
          <w:p w:rsidR="00391C26" w:rsidRDefault="00391C26" w:rsidP="00391C26">
            <w:pPr>
              <w:spacing w:line="247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1C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Чувашской Республики</w:t>
            </w:r>
          </w:p>
        </w:tc>
        <w:tc>
          <w:tcPr>
            <w:tcW w:w="4643" w:type="dxa"/>
            <w:vAlign w:val="bottom"/>
          </w:tcPr>
          <w:p w:rsidR="00391C26" w:rsidRDefault="00391C26" w:rsidP="00391C26">
            <w:pPr>
              <w:spacing w:line="247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О.</w:t>
            </w:r>
            <w:r w:rsidR="005840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Николаев</w:t>
            </w:r>
          </w:p>
        </w:tc>
      </w:tr>
    </w:tbl>
    <w:p w:rsidR="00391C26" w:rsidRDefault="00391C26" w:rsidP="00391C26">
      <w:pPr>
        <w:spacing w:after="0" w:line="24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sectPr w:rsidR="00391C26" w:rsidSect="005840E1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42"/>
    <w:rsid w:val="00012B97"/>
    <w:rsid w:val="001A0185"/>
    <w:rsid w:val="00391C26"/>
    <w:rsid w:val="00446587"/>
    <w:rsid w:val="00482D24"/>
    <w:rsid w:val="004A0267"/>
    <w:rsid w:val="005840E1"/>
    <w:rsid w:val="00666C7E"/>
    <w:rsid w:val="0072594B"/>
    <w:rsid w:val="008062AF"/>
    <w:rsid w:val="00842983"/>
    <w:rsid w:val="008E1FC4"/>
    <w:rsid w:val="00986575"/>
    <w:rsid w:val="009A14B8"/>
    <w:rsid w:val="00A16D57"/>
    <w:rsid w:val="00A569C4"/>
    <w:rsid w:val="00A910B7"/>
    <w:rsid w:val="00B65FC2"/>
    <w:rsid w:val="00B707FB"/>
    <w:rsid w:val="00B7354A"/>
    <w:rsid w:val="00C4028D"/>
    <w:rsid w:val="00CC79E6"/>
    <w:rsid w:val="00D67258"/>
    <w:rsid w:val="00D76273"/>
    <w:rsid w:val="00D92A9E"/>
    <w:rsid w:val="00E00AE5"/>
    <w:rsid w:val="00E40439"/>
    <w:rsid w:val="00E56668"/>
    <w:rsid w:val="00EA2942"/>
    <w:rsid w:val="00F15F2A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65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657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98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B7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65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657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98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B7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8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1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3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4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6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6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58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688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85173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306107" TargetMode="External"/><Relationship Id="rId5" Type="http://schemas.openxmlformats.org/officeDocument/2006/relationships/hyperlink" Target="https://docs.cntd.ru/document/4602224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user_cfo720</dc:creator>
  <cp:lastModifiedBy>Мария Валерьевна Киселева</cp:lastModifiedBy>
  <cp:revision>3</cp:revision>
  <dcterms:created xsi:type="dcterms:W3CDTF">2023-07-03T10:37:00Z</dcterms:created>
  <dcterms:modified xsi:type="dcterms:W3CDTF">2023-07-03T13:51:00Z</dcterms:modified>
</cp:coreProperties>
</file>