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87A73F" w14:textId="77777777" w:rsidR="00C61B09" w:rsidRDefault="00C61B09" w:rsidP="00C61B09">
      <w:pPr>
        <w:pStyle w:val="af4"/>
        <w:jc w:val="right"/>
      </w:pPr>
      <w:r>
        <w:t>Утвержден</w:t>
      </w:r>
    </w:p>
    <w:p w14:paraId="0A28095C" w14:textId="77777777" w:rsidR="00C61B09" w:rsidRDefault="00C61B09" w:rsidP="00C61B09">
      <w:pPr>
        <w:pStyle w:val="af4"/>
        <w:jc w:val="right"/>
      </w:pPr>
      <w:r>
        <w:t>постановлением</w:t>
      </w:r>
    </w:p>
    <w:p w14:paraId="3CFBD05C" w14:textId="77777777" w:rsidR="00C61B09" w:rsidRDefault="00C61B09" w:rsidP="00C61B09">
      <w:pPr>
        <w:pStyle w:val="af4"/>
        <w:jc w:val="right"/>
      </w:pPr>
      <w:r>
        <w:t>Кабинета Министров</w:t>
      </w:r>
    </w:p>
    <w:p w14:paraId="23752D45" w14:textId="77777777" w:rsidR="00C61B09" w:rsidRDefault="00C61B09" w:rsidP="00C61B09">
      <w:pPr>
        <w:pStyle w:val="af4"/>
        <w:jc w:val="right"/>
      </w:pPr>
      <w:r>
        <w:t>Чувашской Республики</w:t>
      </w:r>
    </w:p>
    <w:p w14:paraId="61566D5B" w14:textId="77777777" w:rsidR="00C61B09" w:rsidRDefault="00C61B09" w:rsidP="00C61B09">
      <w:pPr>
        <w:pStyle w:val="af4"/>
        <w:jc w:val="right"/>
      </w:pPr>
      <w:r>
        <w:t>от __________ № ______</w:t>
      </w:r>
    </w:p>
    <w:p w14:paraId="4BAE2C3A" w14:textId="77777777" w:rsidR="00C61B09" w:rsidRDefault="00C61B09" w:rsidP="00C61B09">
      <w:pPr>
        <w:pStyle w:val="af4"/>
        <w:jc w:val="right"/>
      </w:pPr>
      <w:r>
        <w:t>(приложение № 2)</w:t>
      </w:r>
    </w:p>
    <w:p w14:paraId="73E383AF" w14:textId="77777777" w:rsidR="00C61B09" w:rsidRDefault="00C61B09" w:rsidP="00C61B09">
      <w:pPr>
        <w:pStyle w:val="af4"/>
        <w:ind w:firstLine="0"/>
        <w:jc w:val="center"/>
        <w:rPr>
          <w:b/>
        </w:rPr>
      </w:pPr>
    </w:p>
    <w:p w14:paraId="7D16B597" w14:textId="15CCD09C" w:rsidR="00C61B09" w:rsidRPr="009B1AC2" w:rsidRDefault="009B1AC2" w:rsidP="009B1AC2">
      <w:pPr>
        <w:pStyle w:val="af4"/>
        <w:ind w:firstLine="0"/>
        <w:jc w:val="center"/>
        <w:rPr>
          <w:b/>
        </w:rPr>
      </w:pPr>
      <w:proofErr w:type="gramStart"/>
      <w:r w:rsidRPr="009B1AC2">
        <w:rPr>
          <w:b/>
        </w:rPr>
        <w:t>Порядок согласования установления или изменения муниципального маршрута регулярных перевозок либо межмуниципального маршрута регулярных перевозок, имеющих два и более общих остановочных пункта с ранее установленным соответственно муниципальным маршрутом регулярных перевозок, межмуниципальным маршрутом регулярных перевозок, между Министерством транспорта и дорожного хозяйства Чувашской Республики и органом местного самоуправления, к компетенции которого отнесено установление данных маршрутов</w:t>
      </w:r>
      <w:proofErr w:type="gramEnd"/>
    </w:p>
    <w:p w14:paraId="6D6BA8F1" w14:textId="77777777" w:rsidR="009B1AC2" w:rsidRPr="009B1AC2" w:rsidRDefault="009B1AC2" w:rsidP="009B1AC2">
      <w:pPr>
        <w:pStyle w:val="af4"/>
        <w:ind w:firstLine="0"/>
        <w:jc w:val="center"/>
      </w:pPr>
    </w:p>
    <w:p w14:paraId="6B414D60" w14:textId="5E44D590" w:rsidR="00C61B09" w:rsidRDefault="00C61B09" w:rsidP="00C61B09">
      <w:pPr>
        <w:pStyle w:val="af4"/>
      </w:pPr>
      <w:r>
        <w:t xml:space="preserve">1. </w:t>
      </w:r>
      <w:r w:rsidR="00E812E4">
        <w:t>Министерство транспорта и дорожного хозяйства Чувашской Республики (далее – у</w:t>
      </w:r>
      <w:r>
        <w:t>полномоченный орган</w:t>
      </w:r>
      <w:r w:rsidR="00E812E4">
        <w:t>)</w:t>
      </w:r>
      <w:r>
        <w:t xml:space="preserve"> согласовывает с органом местного самоуправления установление или изменение межмуниципальных маршрутов</w:t>
      </w:r>
      <w:r w:rsidR="001E2075">
        <w:t xml:space="preserve"> регулярных перевозок</w:t>
      </w:r>
      <w:r>
        <w:t>, изменение расписания межмуниципальных маршрутов</w:t>
      </w:r>
      <w:r w:rsidR="001E2075" w:rsidRPr="001E2075">
        <w:t xml:space="preserve"> </w:t>
      </w:r>
      <w:r w:rsidR="001E2075">
        <w:t>регулярных перевозок</w:t>
      </w:r>
      <w:r>
        <w:t>, имеющих два и более общих остановочных пункта с ранее установленным муниципальным маршрутом регулярных перевозок в границах соответствующего муниципального образования.</w:t>
      </w:r>
    </w:p>
    <w:p w14:paraId="43424EE4" w14:textId="1A79C3E6" w:rsidR="00C61B09" w:rsidRDefault="00C61B09" w:rsidP="00C61B09">
      <w:pPr>
        <w:pStyle w:val="af4"/>
      </w:pPr>
      <w:r>
        <w:t>2. Орган местного самоуправления соглас</w:t>
      </w:r>
      <w:bookmarkStart w:id="0" w:name="_GoBack"/>
      <w:bookmarkEnd w:id="0"/>
      <w:r>
        <w:t>овывает с уполномоченным органом установление или изменение муниципальных маршрутов регулярных перевозок, имеющих два и более общих остановочных пункта с ранее установленным межмуниципальным маршрутом</w:t>
      </w:r>
      <w:r w:rsidR="001E2075">
        <w:t xml:space="preserve"> регулярных перевозок</w:t>
      </w:r>
      <w:r>
        <w:t>.</w:t>
      </w:r>
    </w:p>
    <w:p w14:paraId="61D953C6" w14:textId="378D7806" w:rsidR="00C61B09" w:rsidRDefault="00C61B09" w:rsidP="00C61B09">
      <w:pPr>
        <w:pStyle w:val="af4"/>
      </w:pPr>
      <w:r>
        <w:t>3. Для согласования установления или изменения межмуниципального маршрута</w:t>
      </w:r>
      <w:r w:rsidR="001E2075">
        <w:t xml:space="preserve"> регулярных перевозок</w:t>
      </w:r>
      <w:r>
        <w:t xml:space="preserve">, согласования изменения расписания межмуниципального маршрута </w:t>
      </w:r>
      <w:r w:rsidR="001E2075">
        <w:t xml:space="preserve">регулярных перевозок </w:t>
      </w:r>
      <w:r>
        <w:t xml:space="preserve">уполномоченный орган направляет соответствующее обращение в орган местного самоуправления. </w:t>
      </w:r>
    </w:p>
    <w:p w14:paraId="696FAFB0" w14:textId="77777777" w:rsidR="00C61B09" w:rsidRDefault="00C61B09" w:rsidP="00C61B09">
      <w:pPr>
        <w:pStyle w:val="af4"/>
      </w:pPr>
      <w:r>
        <w:t>Для согласования установления или изменения муниципального маршрута регулярных перевозок орган местного самоуправления направляет обращение в уполномоченный орган.</w:t>
      </w:r>
    </w:p>
    <w:p w14:paraId="7CB3EE31" w14:textId="77777777" w:rsidR="00C61B09" w:rsidRDefault="00C61B09" w:rsidP="00C61B09">
      <w:pPr>
        <w:pStyle w:val="af4"/>
      </w:pPr>
      <w:r>
        <w:t>4. Обращения, предусмотренные пунктом 3 настоящего Порядка, должны содержать:</w:t>
      </w:r>
    </w:p>
    <w:p w14:paraId="1DC5C64A" w14:textId="690BDB73" w:rsidR="00C61B09" w:rsidRDefault="00C61B09" w:rsidP="00C61B09">
      <w:pPr>
        <w:pStyle w:val="af4"/>
      </w:pPr>
      <w:r>
        <w:t>4.1. Наименование муниципального маршрута регулярных перевозок, межмуниципального маршрута</w:t>
      </w:r>
      <w:r w:rsidR="001E2075">
        <w:t xml:space="preserve"> регулярных перевозок</w:t>
      </w:r>
      <w:r>
        <w:t xml:space="preserve"> (далее – маршрут), порядковый номер маршрута (при наличии);</w:t>
      </w:r>
    </w:p>
    <w:p w14:paraId="4754BB5B" w14:textId="77777777" w:rsidR="00C61B09" w:rsidRDefault="00C61B09" w:rsidP="00C61B09">
      <w:pPr>
        <w:pStyle w:val="af4"/>
      </w:pPr>
      <w:r>
        <w:t>4.2. Н</w:t>
      </w:r>
      <w:r w:rsidRPr="00EF5FF5">
        <w:t>аименования промежуточных о</w:t>
      </w:r>
      <w:r>
        <w:t>становочных пунктов по маршруту;</w:t>
      </w:r>
    </w:p>
    <w:p w14:paraId="18A46DEC" w14:textId="77777777" w:rsidR="00C61B09" w:rsidRDefault="00C61B09" w:rsidP="00C61B09">
      <w:pPr>
        <w:pStyle w:val="af4"/>
      </w:pPr>
      <w:r>
        <w:t>4.3. Виды</w:t>
      </w:r>
      <w:r w:rsidRPr="00EF5FF5">
        <w:t xml:space="preserve"> транспортных средств</w:t>
      </w:r>
      <w:r>
        <w:t xml:space="preserve">, классы транспортных средств, максимальное </w:t>
      </w:r>
      <w:r w:rsidRPr="00EF5FF5">
        <w:t>количество транспортных средств каждого класса, которое допускается использовать для перевозок по маршруту</w:t>
      </w:r>
      <w:r>
        <w:t>;</w:t>
      </w:r>
    </w:p>
    <w:p w14:paraId="7719C4BB" w14:textId="77777777" w:rsidR="00C61B09" w:rsidRDefault="00C61B09" w:rsidP="00C61B09">
      <w:pPr>
        <w:pStyle w:val="af4"/>
      </w:pPr>
      <w:r>
        <w:t>4.4. П</w:t>
      </w:r>
      <w:r w:rsidRPr="00307A62">
        <w:t>ланируемое расписание для каждого остановочного пункта</w:t>
      </w:r>
      <w:r>
        <w:t>;</w:t>
      </w:r>
    </w:p>
    <w:p w14:paraId="329D3D82" w14:textId="0D3F26CA" w:rsidR="00C61B09" w:rsidRDefault="00C61B09" w:rsidP="00C61B09">
      <w:pPr>
        <w:pStyle w:val="af4"/>
      </w:pPr>
      <w:r>
        <w:t>4.5. Основание для установления или изменения маршрута, изменения расписания межмуниципального маршрута</w:t>
      </w:r>
      <w:r w:rsidR="001E2075">
        <w:t xml:space="preserve"> регулярных перевозок</w:t>
      </w:r>
      <w:r>
        <w:t>.</w:t>
      </w:r>
    </w:p>
    <w:p w14:paraId="554D7C91" w14:textId="775B106A" w:rsidR="00C61B09" w:rsidRDefault="00C61B09" w:rsidP="00C61B09">
      <w:pPr>
        <w:pStyle w:val="af4"/>
      </w:pPr>
      <w:r>
        <w:t xml:space="preserve">5. Уполномоченный орган, орган местного самоуправления, получившие обращение, предусмотренное пунктом 3 настоящего Порядка, рассматривают поступившее обращение </w:t>
      </w:r>
      <w:r w:rsidRPr="00100E2C">
        <w:t xml:space="preserve">в течение </w:t>
      </w:r>
      <w:r>
        <w:t>семи</w:t>
      </w:r>
      <w:r w:rsidRPr="00100E2C">
        <w:t xml:space="preserve"> </w:t>
      </w:r>
      <w:r>
        <w:t xml:space="preserve">рабочих </w:t>
      </w:r>
      <w:r w:rsidRPr="00100E2C">
        <w:t>дней со дня регистрации</w:t>
      </w:r>
      <w:r>
        <w:t xml:space="preserve"> такого </w:t>
      </w:r>
      <w:r w:rsidR="002A3D22">
        <w:t>обращения</w:t>
      </w:r>
      <w:r>
        <w:t>.</w:t>
      </w:r>
    </w:p>
    <w:p w14:paraId="18B0A670" w14:textId="68853763" w:rsidR="00C61B09" w:rsidRDefault="00C61B09" w:rsidP="00C61B09">
      <w:pPr>
        <w:pStyle w:val="af4"/>
      </w:pPr>
      <w:r>
        <w:t xml:space="preserve">6. </w:t>
      </w:r>
      <w:proofErr w:type="gramStart"/>
      <w:r>
        <w:t xml:space="preserve">По итогам рассмотрения обращения уполномоченным органом или органом местного самоуправления согласовывается установление или изменение маршрута, органом местного самоуправления согласовывается изменение расписания </w:t>
      </w:r>
      <w:r>
        <w:lastRenderedPageBreak/>
        <w:t>межмуниципального маршрута</w:t>
      </w:r>
      <w:r w:rsidR="001E2075">
        <w:t xml:space="preserve"> регулярных перевозок</w:t>
      </w:r>
      <w:r>
        <w:t>, имеющего два и более общих остановочных пункта с ранее установленным муниципальным маршрутом регулярных перевозок, либо делается вывод об отказе в согласовании</w:t>
      </w:r>
      <w:r w:rsidRPr="001F387C">
        <w:t xml:space="preserve"> </w:t>
      </w:r>
      <w:r>
        <w:t>установления или изменения маршрута, отказе в согласовании расписания</w:t>
      </w:r>
      <w:r w:rsidRPr="001F387C">
        <w:t xml:space="preserve"> </w:t>
      </w:r>
      <w:r>
        <w:t>межмуниципального маршрута</w:t>
      </w:r>
      <w:r w:rsidR="001E2075">
        <w:t xml:space="preserve"> регулярных перевозок</w:t>
      </w:r>
      <w:r>
        <w:t>, имеющего два</w:t>
      </w:r>
      <w:proofErr w:type="gramEnd"/>
      <w:r>
        <w:t xml:space="preserve"> и более общих остановочных пункта с ранее установленным муниципальным маршрутом регулярных перевозок.</w:t>
      </w:r>
    </w:p>
    <w:p w14:paraId="4BEDCF68" w14:textId="08247BF0" w:rsidR="00C61B09" w:rsidRDefault="00C61B09" w:rsidP="00C61B09">
      <w:pPr>
        <w:pStyle w:val="af4"/>
      </w:pPr>
      <w:r>
        <w:t xml:space="preserve">7. Основанием для отказа в установлении или изменении маршрута, отказа в изменении </w:t>
      </w:r>
      <w:proofErr w:type="gramStart"/>
      <w:r>
        <w:t>расписания межмуниципального маршрута</w:t>
      </w:r>
      <w:r w:rsidR="001E2075">
        <w:t xml:space="preserve"> регулярных перевозок</w:t>
      </w:r>
      <w:r>
        <w:t>, имеющего два и более общих остановочных пункта с ранее установленным муниципальным маршрутом регулярных перевозок являются</w:t>
      </w:r>
      <w:proofErr w:type="gramEnd"/>
      <w:r>
        <w:t>:</w:t>
      </w:r>
    </w:p>
    <w:p w14:paraId="7D3AB5E0" w14:textId="77777777" w:rsidR="00C61B09" w:rsidRDefault="00C61B09" w:rsidP="00C61B09">
      <w:pPr>
        <w:pStyle w:val="af4"/>
      </w:pPr>
      <w:r>
        <w:t>7.1. Несоответствие дорожных условий на маршруте требованиям безопасности дорожного движения, в том числе несоответствие улиц или автомобильных дорог, по которым проходит маршрут, и размещенных на них искусственных дорожных сооружений максимальным полной массе и (или) габаритам транспортных средств, которые предлагается использовать для осуществления регулярных перевозок по маршруту;</w:t>
      </w:r>
    </w:p>
    <w:p w14:paraId="50603E32" w14:textId="77777777" w:rsidR="00C61B09" w:rsidRDefault="00C61B09" w:rsidP="00C61B09">
      <w:pPr>
        <w:pStyle w:val="af4"/>
      </w:pPr>
      <w:r>
        <w:t>7.2. Составление расписания без учета расписаний действующих маршрутов регулярных перевозок.</w:t>
      </w:r>
    </w:p>
    <w:p w14:paraId="173EECB1" w14:textId="77777777" w:rsidR="00C61B09" w:rsidRDefault="00C61B09" w:rsidP="00C61B09">
      <w:pPr>
        <w:pStyle w:val="af4"/>
      </w:pPr>
      <w:r>
        <w:t>8. Информация о принятом по результатам рассмотрения обращения решении направляется в представивший обращение уполномоченный орган или орган местного самоуправления в срок в течение трех рабочих дней со дня его принятия.</w:t>
      </w:r>
    </w:p>
    <w:p w14:paraId="640B04AF" w14:textId="77777777" w:rsidR="00C61B09" w:rsidRPr="001F387C" w:rsidRDefault="00C61B09" w:rsidP="00C61B09">
      <w:pPr>
        <w:pStyle w:val="af4"/>
      </w:pPr>
    </w:p>
    <w:p w14:paraId="15BFAB3B" w14:textId="77777777" w:rsidR="00C61B09" w:rsidRDefault="00C61B09" w:rsidP="00C61B09">
      <w:pPr>
        <w:pStyle w:val="af4"/>
      </w:pPr>
    </w:p>
    <w:p w14:paraId="7518C15C" w14:textId="77777777" w:rsidR="00C61B09" w:rsidRPr="007F432E" w:rsidRDefault="00C61B09" w:rsidP="00C61B09">
      <w:pPr>
        <w:pStyle w:val="af4"/>
      </w:pPr>
    </w:p>
    <w:p w14:paraId="3217493F" w14:textId="77777777" w:rsidR="00A623C3" w:rsidRDefault="00A623C3" w:rsidP="00C15157">
      <w:pPr>
        <w:pStyle w:val="af4"/>
      </w:pPr>
    </w:p>
    <w:p w14:paraId="4261C83C" w14:textId="77777777" w:rsidR="00A623C3" w:rsidRDefault="00A623C3" w:rsidP="00C15157">
      <w:pPr>
        <w:pStyle w:val="af4"/>
      </w:pPr>
    </w:p>
    <w:p w14:paraId="30580094" w14:textId="77777777" w:rsidR="00E31502" w:rsidRDefault="00E31502" w:rsidP="00C15157">
      <w:pPr>
        <w:pStyle w:val="af4"/>
      </w:pPr>
    </w:p>
    <w:p w14:paraId="5430ED5D" w14:textId="77777777" w:rsidR="00A623C3" w:rsidRDefault="00A623C3" w:rsidP="004E4FB2">
      <w:pPr>
        <w:pStyle w:val="af4"/>
        <w:ind w:firstLine="0"/>
        <w:jc w:val="center"/>
        <w:rPr>
          <w:b/>
        </w:rPr>
      </w:pPr>
    </w:p>
    <w:sectPr w:rsidR="00A623C3" w:rsidSect="009B742B">
      <w:headerReference w:type="default" r:id="rId9"/>
      <w:footerReference w:type="default" r:id="rId10"/>
      <w:pgSz w:w="11906" w:h="16838" w:code="9"/>
      <w:pgMar w:top="954" w:right="567" w:bottom="993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FC7EF2" w14:textId="77777777" w:rsidR="003F61EE" w:rsidRDefault="003F61EE">
      <w:pPr>
        <w:spacing w:after="0" w:line="240" w:lineRule="auto"/>
      </w:pPr>
      <w:r>
        <w:separator/>
      </w:r>
    </w:p>
  </w:endnote>
  <w:endnote w:type="continuationSeparator" w:id="0">
    <w:p w14:paraId="25B350D6" w14:textId="77777777" w:rsidR="003F61EE" w:rsidRDefault="003F6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D66BA1" w14:textId="77777777" w:rsidR="00405F33" w:rsidRDefault="00405F33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9CAAFB" w14:textId="77777777" w:rsidR="003F61EE" w:rsidRDefault="003F61EE">
      <w:pPr>
        <w:spacing w:after="0" w:line="240" w:lineRule="auto"/>
      </w:pPr>
      <w:r>
        <w:separator/>
      </w:r>
    </w:p>
  </w:footnote>
  <w:footnote w:type="continuationSeparator" w:id="0">
    <w:p w14:paraId="4840477E" w14:textId="77777777" w:rsidR="003F61EE" w:rsidRDefault="003F6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BA8924" w14:textId="0DF9CE00" w:rsidR="00405F33" w:rsidRPr="00BC64CB" w:rsidRDefault="00405F33" w:rsidP="00BC64C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D7195"/>
    <w:multiLevelType w:val="multilevel"/>
    <w:tmpl w:val="8EDE79BC"/>
    <w:lvl w:ilvl="0">
      <w:start w:val="1"/>
      <w:numFmt w:val="decimal"/>
      <w:pStyle w:val="1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bCs w:val="0"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156460C1"/>
    <w:multiLevelType w:val="multilevel"/>
    <w:tmpl w:val="C7AA5F8E"/>
    <w:lvl w:ilvl="0">
      <w:start w:val="1"/>
      <w:numFmt w:val="decimal"/>
      <w:suff w:val="nothing"/>
      <w:lvlText w:val="%1"/>
      <w:lvlJc w:val="left"/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">
    <w:nsid w:val="2BEB196A"/>
    <w:multiLevelType w:val="hybridMultilevel"/>
    <w:tmpl w:val="68421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4660C0"/>
    <w:multiLevelType w:val="multilevel"/>
    <w:tmpl w:val="9044083E"/>
    <w:lvl w:ilvl="0">
      <w:start w:val="1"/>
      <w:numFmt w:val="bullet"/>
      <w:pStyle w:val="a"/>
      <w:suff w:val="space"/>
      <w:lvlText w:val="–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4">
    <w:nsid w:val="6E046670"/>
    <w:multiLevelType w:val="multilevel"/>
    <w:tmpl w:val="BECAC41C"/>
    <w:lvl w:ilvl="0">
      <w:start w:val="1"/>
      <w:numFmt w:val="decimal"/>
      <w:suff w:val="nothing"/>
      <w:lvlText w:val="%1"/>
      <w:lvlJc w:val="left"/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5">
    <w:nsid w:val="7BFA7A77"/>
    <w:multiLevelType w:val="multilevel"/>
    <w:tmpl w:val="6EAAED78"/>
    <w:lvl w:ilvl="0">
      <w:start w:val="1"/>
      <w:numFmt w:val="decimal"/>
      <w:suff w:val="nothing"/>
      <w:lvlText w:val="%1"/>
      <w:lvlJc w:val="left"/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">
    <w:nsid w:val="7CA21F88"/>
    <w:multiLevelType w:val="hybridMultilevel"/>
    <w:tmpl w:val="2346B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49B"/>
    <w:rsid w:val="00003960"/>
    <w:rsid w:val="0001243A"/>
    <w:rsid w:val="00025983"/>
    <w:rsid w:val="00025C2B"/>
    <w:rsid w:val="00026C02"/>
    <w:rsid w:val="0004081F"/>
    <w:rsid w:val="00041760"/>
    <w:rsid w:val="000438F1"/>
    <w:rsid w:val="00043CE4"/>
    <w:rsid w:val="00052148"/>
    <w:rsid w:val="00055DFF"/>
    <w:rsid w:val="000617E8"/>
    <w:rsid w:val="00066749"/>
    <w:rsid w:val="000B7020"/>
    <w:rsid w:val="000B7A52"/>
    <w:rsid w:val="000C76D3"/>
    <w:rsid w:val="000C7FCF"/>
    <w:rsid w:val="000D34E3"/>
    <w:rsid w:val="000D4CB5"/>
    <w:rsid w:val="000D5BD8"/>
    <w:rsid w:val="000D6136"/>
    <w:rsid w:val="000D76CC"/>
    <w:rsid w:val="000F120D"/>
    <w:rsid w:val="000F294E"/>
    <w:rsid w:val="000F65AF"/>
    <w:rsid w:val="00100E2C"/>
    <w:rsid w:val="0010563C"/>
    <w:rsid w:val="001107B5"/>
    <w:rsid w:val="0014290D"/>
    <w:rsid w:val="001430E4"/>
    <w:rsid w:val="0014710F"/>
    <w:rsid w:val="0015173B"/>
    <w:rsid w:val="001566BF"/>
    <w:rsid w:val="00157200"/>
    <w:rsid w:val="001645D2"/>
    <w:rsid w:val="00166B2E"/>
    <w:rsid w:val="00180655"/>
    <w:rsid w:val="00191B52"/>
    <w:rsid w:val="001930C4"/>
    <w:rsid w:val="001949C0"/>
    <w:rsid w:val="001A186B"/>
    <w:rsid w:val="001A583F"/>
    <w:rsid w:val="001A6A60"/>
    <w:rsid w:val="001B4262"/>
    <w:rsid w:val="001C3287"/>
    <w:rsid w:val="001D4EAE"/>
    <w:rsid w:val="001E00F5"/>
    <w:rsid w:val="001E2075"/>
    <w:rsid w:val="001E2DE3"/>
    <w:rsid w:val="001F1835"/>
    <w:rsid w:val="001F387C"/>
    <w:rsid w:val="001F53E9"/>
    <w:rsid w:val="00205041"/>
    <w:rsid w:val="00205632"/>
    <w:rsid w:val="00210415"/>
    <w:rsid w:val="00211A55"/>
    <w:rsid w:val="002165F7"/>
    <w:rsid w:val="002179C4"/>
    <w:rsid w:val="00222A54"/>
    <w:rsid w:val="00222EAA"/>
    <w:rsid w:val="002267E7"/>
    <w:rsid w:val="002274C3"/>
    <w:rsid w:val="00230313"/>
    <w:rsid w:val="00241253"/>
    <w:rsid w:val="00241BD8"/>
    <w:rsid w:val="0024230A"/>
    <w:rsid w:val="00242F2E"/>
    <w:rsid w:val="002469A1"/>
    <w:rsid w:val="002510C3"/>
    <w:rsid w:val="00266B69"/>
    <w:rsid w:val="00271A79"/>
    <w:rsid w:val="00273BCE"/>
    <w:rsid w:val="00295444"/>
    <w:rsid w:val="0029633E"/>
    <w:rsid w:val="002A3D22"/>
    <w:rsid w:val="002A76AC"/>
    <w:rsid w:val="002B05A9"/>
    <w:rsid w:val="002B05F4"/>
    <w:rsid w:val="002C1A0C"/>
    <w:rsid w:val="002D5980"/>
    <w:rsid w:val="002D7021"/>
    <w:rsid w:val="002E5364"/>
    <w:rsid w:val="002E71A3"/>
    <w:rsid w:val="002F0EA7"/>
    <w:rsid w:val="002F2678"/>
    <w:rsid w:val="002F3CB5"/>
    <w:rsid w:val="002F4389"/>
    <w:rsid w:val="002F67A1"/>
    <w:rsid w:val="002F7C8B"/>
    <w:rsid w:val="00302480"/>
    <w:rsid w:val="00302DB7"/>
    <w:rsid w:val="00303265"/>
    <w:rsid w:val="00307A62"/>
    <w:rsid w:val="0031471D"/>
    <w:rsid w:val="003234A1"/>
    <w:rsid w:val="00330087"/>
    <w:rsid w:val="00337A09"/>
    <w:rsid w:val="00347A34"/>
    <w:rsid w:val="00351A38"/>
    <w:rsid w:val="00351BC9"/>
    <w:rsid w:val="003577F2"/>
    <w:rsid w:val="00370485"/>
    <w:rsid w:val="0039763D"/>
    <w:rsid w:val="003A0C70"/>
    <w:rsid w:val="003A558B"/>
    <w:rsid w:val="003B6017"/>
    <w:rsid w:val="003C6743"/>
    <w:rsid w:val="003E0D32"/>
    <w:rsid w:val="003E132B"/>
    <w:rsid w:val="003F5EF8"/>
    <w:rsid w:val="003F61EE"/>
    <w:rsid w:val="00405F33"/>
    <w:rsid w:val="0040682D"/>
    <w:rsid w:val="004072DF"/>
    <w:rsid w:val="00411146"/>
    <w:rsid w:val="00412C5D"/>
    <w:rsid w:val="004154B3"/>
    <w:rsid w:val="0042408F"/>
    <w:rsid w:val="00425074"/>
    <w:rsid w:val="004311D2"/>
    <w:rsid w:val="00441E15"/>
    <w:rsid w:val="004474A4"/>
    <w:rsid w:val="00450530"/>
    <w:rsid w:val="00452065"/>
    <w:rsid w:val="00452AF9"/>
    <w:rsid w:val="0045470D"/>
    <w:rsid w:val="00463330"/>
    <w:rsid w:val="004647D9"/>
    <w:rsid w:val="00465670"/>
    <w:rsid w:val="0047455B"/>
    <w:rsid w:val="00474E48"/>
    <w:rsid w:val="004822E4"/>
    <w:rsid w:val="00491D08"/>
    <w:rsid w:val="00495BAB"/>
    <w:rsid w:val="004960C2"/>
    <w:rsid w:val="00497ACE"/>
    <w:rsid w:val="004A09E5"/>
    <w:rsid w:val="004A2A17"/>
    <w:rsid w:val="004D0F5A"/>
    <w:rsid w:val="004D5176"/>
    <w:rsid w:val="004D643D"/>
    <w:rsid w:val="004E1073"/>
    <w:rsid w:val="004E3839"/>
    <w:rsid w:val="004E4FB2"/>
    <w:rsid w:val="00501F61"/>
    <w:rsid w:val="00510137"/>
    <w:rsid w:val="00527E10"/>
    <w:rsid w:val="00545543"/>
    <w:rsid w:val="0056019D"/>
    <w:rsid w:val="005745DE"/>
    <w:rsid w:val="00592043"/>
    <w:rsid w:val="00596C80"/>
    <w:rsid w:val="005A5E9D"/>
    <w:rsid w:val="005A67E6"/>
    <w:rsid w:val="005A71DF"/>
    <w:rsid w:val="005A7FCD"/>
    <w:rsid w:val="005B1590"/>
    <w:rsid w:val="005C023B"/>
    <w:rsid w:val="005D4074"/>
    <w:rsid w:val="005D61C9"/>
    <w:rsid w:val="005E16B5"/>
    <w:rsid w:val="00605594"/>
    <w:rsid w:val="00620841"/>
    <w:rsid w:val="00622373"/>
    <w:rsid w:val="00631432"/>
    <w:rsid w:val="00633B93"/>
    <w:rsid w:val="00636D2B"/>
    <w:rsid w:val="006411FD"/>
    <w:rsid w:val="00641EC8"/>
    <w:rsid w:val="00642274"/>
    <w:rsid w:val="006450A9"/>
    <w:rsid w:val="00652C95"/>
    <w:rsid w:val="0065638B"/>
    <w:rsid w:val="0066096B"/>
    <w:rsid w:val="0066683C"/>
    <w:rsid w:val="00671D90"/>
    <w:rsid w:val="00677B70"/>
    <w:rsid w:val="006879FD"/>
    <w:rsid w:val="00691477"/>
    <w:rsid w:val="006A4E68"/>
    <w:rsid w:val="006A66E8"/>
    <w:rsid w:val="006C218B"/>
    <w:rsid w:val="006C526C"/>
    <w:rsid w:val="006D05D6"/>
    <w:rsid w:val="006D42BB"/>
    <w:rsid w:val="006E4D36"/>
    <w:rsid w:val="006E6500"/>
    <w:rsid w:val="006F1061"/>
    <w:rsid w:val="006F1DB1"/>
    <w:rsid w:val="006F695D"/>
    <w:rsid w:val="007013D1"/>
    <w:rsid w:val="00717C47"/>
    <w:rsid w:val="00720545"/>
    <w:rsid w:val="007210C2"/>
    <w:rsid w:val="00721C6F"/>
    <w:rsid w:val="00723F35"/>
    <w:rsid w:val="00726129"/>
    <w:rsid w:val="007261F1"/>
    <w:rsid w:val="0074170A"/>
    <w:rsid w:val="00751690"/>
    <w:rsid w:val="00752078"/>
    <w:rsid w:val="007536B0"/>
    <w:rsid w:val="00765A07"/>
    <w:rsid w:val="00766A0C"/>
    <w:rsid w:val="00782F95"/>
    <w:rsid w:val="00786DCA"/>
    <w:rsid w:val="007A1603"/>
    <w:rsid w:val="007A17B1"/>
    <w:rsid w:val="007A30A2"/>
    <w:rsid w:val="007B12CD"/>
    <w:rsid w:val="007B2488"/>
    <w:rsid w:val="007C274E"/>
    <w:rsid w:val="007C6195"/>
    <w:rsid w:val="007C6637"/>
    <w:rsid w:val="007E0104"/>
    <w:rsid w:val="007E5621"/>
    <w:rsid w:val="007E7655"/>
    <w:rsid w:val="007F432E"/>
    <w:rsid w:val="007F60F3"/>
    <w:rsid w:val="00806179"/>
    <w:rsid w:val="0080631A"/>
    <w:rsid w:val="00822D98"/>
    <w:rsid w:val="00827FB5"/>
    <w:rsid w:val="00830AD1"/>
    <w:rsid w:val="008421ED"/>
    <w:rsid w:val="008437C3"/>
    <w:rsid w:val="00850D16"/>
    <w:rsid w:val="0085283E"/>
    <w:rsid w:val="00853D71"/>
    <w:rsid w:val="00857C83"/>
    <w:rsid w:val="00857CBD"/>
    <w:rsid w:val="00875B48"/>
    <w:rsid w:val="00885E18"/>
    <w:rsid w:val="00890081"/>
    <w:rsid w:val="008B409D"/>
    <w:rsid w:val="008B66B1"/>
    <w:rsid w:val="008C0039"/>
    <w:rsid w:val="008C5C87"/>
    <w:rsid w:val="008E52EC"/>
    <w:rsid w:val="008F2240"/>
    <w:rsid w:val="008F22E2"/>
    <w:rsid w:val="008F2D0D"/>
    <w:rsid w:val="008F6E5F"/>
    <w:rsid w:val="00900CEC"/>
    <w:rsid w:val="00913ADC"/>
    <w:rsid w:val="00914EB8"/>
    <w:rsid w:val="00916E96"/>
    <w:rsid w:val="009335D3"/>
    <w:rsid w:val="00934FC2"/>
    <w:rsid w:val="00942134"/>
    <w:rsid w:val="00942DAD"/>
    <w:rsid w:val="0094579B"/>
    <w:rsid w:val="0095365D"/>
    <w:rsid w:val="0097322F"/>
    <w:rsid w:val="009777DB"/>
    <w:rsid w:val="00980568"/>
    <w:rsid w:val="009861D7"/>
    <w:rsid w:val="00991BFF"/>
    <w:rsid w:val="009A095B"/>
    <w:rsid w:val="009A0F19"/>
    <w:rsid w:val="009B1AC2"/>
    <w:rsid w:val="009B4E8C"/>
    <w:rsid w:val="009B742B"/>
    <w:rsid w:val="009D2E7A"/>
    <w:rsid w:val="009E37A0"/>
    <w:rsid w:val="009E618D"/>
    <w:rsid w:val="009E62D3"/>
    <w:rsid w:val="009F58F6"/>
    <w:rsid w:val="00A002B5"/>
    <w:rsid w:val="00A0496E"/>
    <w:rsid w:val="00A11876"/>
    <w:rsid w:val="00A15750"/>
    <w:rsid w:val="00A2085E"/>
    <w:rsid w:val="00A20DC6"/>
    <w:rsid w:val="00A24367"/>
    <w:rsid w:val="00A26EFA"/>
    <w:rsid w:val="00A341A5"/>
    <w:rsid w:val="00A454C4"/>
    <w:rsid w:val="00A56EAF"/>
    <w:rsid w:val="00A623C3"/>
    <w:rsid w:val="00A66DE3"/>
    <w:rsid w:val="00A904B5"/>
    <w:rsid w:val="00A9055A"/>
    <w:rsid w:val="00A952DA"/>
    <w:rsid w:val="00A97D92"/>
    <w:rsid w:val="00AA0CDD"/>
    <w:rsid w:val="00AA3E58"/>
    <w:rsid w:val="00AB1152"/>
    <w:rsid w:val="00AC23EC"/>
    <w:rsid w:val="00AC2937"/>
    <w:rsid w:val="00AD235F"/>
    <w:rsid w:val="00AD37B1"/>
    <w:rsid w:val="00AD5843"/>
    <w:rsid w:val="00AE5BFB"/>
    <w:rsid w:val="00AF38A2"/>
    <w:rsid w:val="00AF4CD0"/>
    <w:rsid w:val="00AF5DCF"/>
    <w:rsid w:val="00B1096F"/>
    <w:rsid w:val="00B11ABF"/>
    <w:rsid w:val="00B175B6"/>
    <w:rsid w:val="00B2002E"/>
    <w:rsid w:val="00B22914"/>
    <w:rsid w:val="00B236D7"/>
    <w:rsid w:val="00B264F3"/>
    <w:rsid w:val="00B40299"/>
    <w:rsid w:val="00B5035A"/>
    <w:rsid w:val="00B50810"/>
    <w:rsid w:val="00B51980"/>
    <w:rsid w:val="00B6087E"/>
    <w:rsid w:val="00B66E58"/>
    <w:rsid w:val="00B70D65"/>
    <w:rsid w:val="00B75C9C"/>
    <w:rsid w:val="00B841D2"/>
    <w:rsid w:val="00B91774"/>
    <w:rsid w:val="00BA3A00"/>
    <w:rsid w:val="00BA6642"/>
    <w:rsid w:val="00BC3800"/>
    <w:rsid w:val="00BC425A"/>
    <w:rsid w:val="00BC5867"/>
    <w:rsid w:val="00BC64CB"/>
    <w:rsid w:val="00BC6CF9"/>
    <w:rsid w:val="00BC7E4A"/>
    <w:rsid w:val="00BD139C"/>
    <w:rsid w:val="00BD261F"/>
    <w:rsid w:val="00BD6BC2"/>
    <w:rsid w:val="00BE15C8"/>
    <w:rsid w:val="00BE301B"/>
    <w:rsid w:val="00BE3489"/>
    <w:rsid w:val="00BE3A72"/>
    <w:rsid w:val="00BF29EB"/>
    <w:rsid w:val="00C00C35"/>
    <w:rsid w:val="00C15157"/>
    <w:rsid w:val="00C251C7"/>
    <w:rsid w:val="00C355AF"/>
    <w:rsid w:val="00C355C2"/>
    <w:rsid w:val="00C450FA"/>
    <w:rsid w:val="00C45CBC"/>
    <w:rsid w:val="00C50387"/>
    <w:rsid w:val="00C61B09"/>
    <w:rsid w:val="00C62FD5"/>
    <w:rsid w:val="00C735BC"/>
    <w:rsid w:val="00C73E38"/>
    <w:rsid w:val="00C7575D"/>
    <w:rsid w:val="00C77CBA"/>
    <w:rsid w:val="00C77DCE"/>
    <w:rsid w:val="00C80707"/>
    <w:rsid w:val="00C90D66"/>
    <w:rsid w:val="00CA25AD"/>
    <w:rsid w:val="00CA7909"/>
    <w:rsid w:val="00CB748A"/>
    <w:rsid w:val="00CC03AF"/>
    <w:rsid w:val="00CC7AE5"/>
    <w:rsid w:val="00CD1E4C"/>
    <w:rsid w:val="00CD407A"/>
    <w:rsid w:val="00CE3ED8"/>
    <w:rsid w:val="00CF437C"/>
    <w:rsid w:val="00CF4A0F"/>
    <w:rsid w:val="00D010D6"/>
    <w:rsid w:val="00D0168F"/>
    <w:rsid w:val="00D057C4"/>
    <w:rsid w:val="00D05B06"/>
    <w:rsid w:val="00D10522"/>
    <w:rsid w:val="00D164E3"/>
    <w:rsid w:val="00D3249B"/>
    <w:rsid w:val="00D336D6"/>
    <w:rsid w:val="00D409B7"/>
    <w:rsid w:val="00D44BC8"/>
    <w:rsid w:val="00D53CBC"/>
    <w:rsid w:val="00D54AF8"/>
    <w:rsid w:val="00D57058"/>
    <w:rsid w:val="00D63111"/>
    <w:rsid w:val="00D64D1F"/>
    <w:rsid w:val="00D730BE"/>
    <w:rsid w:val="00D81889"/>
    <w:rsid w:val="00D873AD"/>
    <w:rsid w:val="00D937D1"/>
    <w:rsid w:val="00D93D98"/>
    <w:rsid w:val="00D960A7"/>
    <w:rsid w:val="00D97E11"/>
    <w:rsid w:val="00DA3373"/>
    <w:rsid w:val="00DB3E30"/>
    <w:rsid w:val="00DB4874"/>
    <w:rsid w:val="00DC4974"/>
    <w:rsid w:val="00DC4B73"/>
    <w:rsid w:val="00DC7A68"/>
    <w:rsid w:val="00DF1669"/>
    <w:rsid w:val="00DF2E0C"/>
    <w:rsid w:val="00DF2FF2"/>
    <w:rsid w:val="00DF4BB4"/>
    <w:rsid w:val="00DF7895"/>
    <w:rsid w:val="00E17A50"/>
    <w:rsid w:val="00E31502"/>
    <w:rsid w:val="00E51F20"/>
    <w:rsid w:val="00E5403D"/>
    <w:rsid w:val="00E54C64"/>
    <w:rsid w:val="00E61965"/>
    <w:rsid w:val="00E64216"/>
    <w:rsid w:val="00E740C9"/>
    <w:rsid w:val="00E76BB4"/>
    <w:rsid w:val="00E812E4"/>
    <w:rsid w:val="00E85AB0"/>
    <w:rsid w:val="00E86E8E"/>
    <w:rsid w:val="00E916D3"/>
    <w:rsid w:val="00EB0BBF"/>
    <w:rsid w:val="00EB29EE"/>
    <w:rsid w:val="00EB3F42"/>
    <w:rsid w:val="00EB786E"/>
    <w:rsid w:val="00EC2426"/>
    <w:rsid w:val="00ED6955"/>
    <w:rsid w:val="00EE1D1F"/>
    <w:rsid w:val="00EE3DAD"/>
    <w:rsid w:val="00EE4F4E"/>
    <w:rsid w:val="00EF4CFD"/>
    <w:rsid w:val="00EF5FF5"/>
    <w:rsid w:val="00EF60B3"/>
    <w:rsid w:val="00F00AF1"/>
    <w:rsid w:val="00F02AA4"/>
    <w:rsid w:val="00F10AC6"/>
    <w:rsid w:val="00F225D6"/>
    <w:rsid w:val="00F22E5F"/>
    <w:rsid w:val="00F260F4"/>
    <w:rsid w:val="00F27AC8"/>
    <w:rsid w:val="00F32D1C"/>
    <w:rsid w:val="00F459F6"/>
    <w:rsid w:val="00F50D5B"/>
    <w:rsid w:val="00F54247"/>
    <w:rsid w:val="00F5726B"/>
    <w:rsid w:val="00F63453"/>
    <w:rsid w:val="00F6374C"/>
    <w:rsid w:val="00F640F2"/>
    <w:rsid w:val="00F71BA7"/>
    <w:rsid w:val="00F73325"/>
    <w:rsid w:val="00F75925"/>
    <w:rsid w:val="00F84763"/>
    <w:rsid w:val="00F96C69"/>
    <w:rsid w:val="00FA03EF"/>
    <w:rsid w:val="00FB2742"/>
    <w:rsid w:val="00FB5602"/>
    <w:rsid w:val="00FB5DAC"/>
    <w:rsid w:val="00FB6E10"/>
    <w:rsid w:val="00FC4752"/>
    <w:rsid w:val="00FE4D5C"/>
    <w:rsid w:val="00FE73E8"/>
    <w:rsid w:val="00FF18E7"/>
    <w:rsid w:val="00FF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9C4457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AE5B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a4">
    <w:name w:val="_ЧР"/>
    <w:basedOn w:val="a2"/>
    <w:uiPriority w:val="99"/>
    <w:rsid w:val="00AE5BFB"/>
    <w:pPr>
      <w:spacing w:after="0" w:line="240" w:lineRule="auto"/>
    </w:pPr>
    <w:rPr>
      <w:rFonts w:ascii="Times New Roman" w:eastAsia="Batang" w:hAnsi="Times New Roman" w:cstheme="minorBidi"/>
      <w:lang w:eastAsia="en-US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jc w:val="center"/>
      </w:pPr>
      <w:rPr>
        <w:rFonts w:ascii="Times New Roman" w:hAnsi="Times New Roman"/>
        <w:sz w:val="22"/>
      </w:rPr>
    </w:tblStylePr>
  </w:style>
  <w:style w:type="paragraph" w:customStyle="1" w:styleId="a5">
    <w:name w:val="_ЧР_абзац_рисунка"/>
    <w:basedOn w:val="a0"/>
    <w:rsid w:val="00AE5BFB"/>
    <w:pPr>
      <w:keepNext/>
      <w:spacing w:before="240" w:after="120" w:line="240" w:lineRule="auto"/>
      <w:jc w:val="center"/>
    </w:pPr>
    <w:rPr>
      <w:rFonts w:ascii="Times New Roman" w:eastAsia="Batang" w:hAnsi="Times New Roman"/>
      <w:noProof/>
      <w:sz w:val="24"/>
      <w:szCs w:val="28"/>
    </w:rPr>
  </w:style>
  <w:style w:type="paragraph" w:customStyle="1" w:styleId="a6">
    <w:name w:val="_ЧР_Верхний_колонтитул"/>
    <w:basedOn w:val="a0"/>
    <w:rsid w:val="00AE5BFB"/>
    <w:pPr>
      <w:spacing w:after="160" w:line="259" w:lineRule="auto"/>
      <w:jc w:val="center"/>
    </w:pPr>
    <w:rPr>
      <w:rFonts w:ascii="Times New Roman" w:eastAsia="Batang" w:hAnsi="Times New Roman"/>
      <w:sz w:val="24"/>
      <w:szCs w:val="24"/>
      <w:lang w:eastAsia="en-US"/>
    </w:rPr>
  </w:style>
  <w:style w:type="paragraph" w:customStyle="1" w:styleId="12">
    <w:name w:val="_ЧР_Заголовок_1_без_номера"/>
    <w:basedOn w:val="1"/>
    <w:rsid w:val="00AE5BFB"/>
    <w:pPr>
      <w:spacing w:before="480" w:after="360" w:line="240" w:lineRule="auto"/>
      <w:jc w:val="center"/>
    </w:pPr>
    <w:rPr>
      <w:rFonts w:ascii="Times New Roman" w:eastAsia="Batang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10">
    <w:name w:val="Заголовок 1 Знак"/>
    <w:basedOn w:val="a1"/>
    <w:link w:val="1"/>
    <w:uiPriority w:val="9"/>
    <w:rsid w:val="00AE5BF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7">
    <w:name w:val="_ЧР_заголовок_раздела_Программы"/>
    <w:basedOn w:val="a0"/>
    <w:rsid w:val="00AE5BFB"/>
    <w:pPr>
      <w:keepNext/>
      <w:keepLines/>
      <w:spacing w:before="600" w:after="360" w:line="240" w:lineRule="auto"/>
      <w:jc w:val="center"/>
      <w:outlineLvl w:val="0"/>
    </w:pPr>
    <w:rPr>
      <w:rFonts w:ascii="Times New Roman" w:eastAsia="Batang" w:hAnsi="Times New Roman"/>
      <w:b/>
      <w:bCs/>
      <w:sz w:val="26"/>
      <w:szCs w:val="26"/>
      <w:lang w:val="en-US" w:eastAsia="en-US"/>
    </w:rPr>
  </w:style>
  <w:style w:type="paragraph" w:customStyle="1" w:styleId="a8">
    <w:name w:val="_ЧР_заголовок_раздела_Программы_с_новой_страницы"/>
    <w:basedOn w:val="a7"/>
    <w:rsid w:val="00AE5BFB"/>
    <w:pPr>
      <w:pageBreakBefore/>
      <w:spacing w:before="0"/>
    </w:pPr>
  </w:style>
  <w:style w:type="character" w:customStyle="1" w:styleId="a9">
    <w:name w:val="_ЧР_знак_сноски"/>
    <w:basedOn w:val="aa"/>
    <w:uiPriority w:val="1"/>
    <w:rsid w:val="00AE5BFB"/>
    <w:rPr>
      <w:vertAlign w:val="superscript"/>
    </w:rPr>
  </w:style>
  <w:style w:type="character" w:styleId="aa">
    <w:name w:val="footnote reference"/>
    <w:basedOn w:val="a1"/>
    <w:uiPriority w:val="99"/>
    <w:semiHidden/>
    <w:unhideWhenUsed/>
    <w:rsid w:val="00AE5BFB"/>
    <w:rPr>
      <w:vertAlign w:val="superscript"/>
    </w:rPr>
  </w:style>
  <w:style w:type="paragraph" w:styleId="ab">
    <w:name w:val="header"/>
    <w:basedOn w:val="a0"/>
    <w:link w:val="ac"/>
    <w:uiPriority w:val="99"/>
    <w:unhideWhenUsed/>
    <w:rsid w:val="00D3249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locked/>
    <w:rsid w:val="00D3249B"/>
    <w:rPr>
      <w:rFonts w:cs="Times New Roman"/>
    </w:rPr>
  </w:style>
  <w:style w:type="paragraph" w:styleId="ad">
    <w:name w:val="footer"/>
    <w:basedOn w:val="a0"/>
    <w:link w:val="ae"/>
    <w:uiPriority w:val="99"/>
    <w:unhideWhenUsed/>
    <w:rsid w:val="00D3249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locked/>
    <w:rsid w:val="00D3249B"/>
    <w:rPr>
      <w:rFonts w:cs="Times New Roman"/>
    </w:rPr>
  </w:style>
  <w:style w:type="paragraph" w:customStyle="1" w:styleId="af">
    <w:name w:val="Таблицы (моноширинный)"/>
    <w:basedOn w:val="a0"/>
    <w:next w:val="a0"/>
    <w:rsid w:val="00D3249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table" w:styleId="af0">
    <w:name w:val="Table Grid"/>
    <w:basedOn w:val="a2"/>
    <w:uiPriority w:val="59"/>
    <w:rsid w:val="00F64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0"/>
    <w:uiPriority w:val="34"/>
    <w:qFormat/>
    <w:rsid w:val="00242F2E"/>
    <w:pPr>
      <w:spacing w:after="0" w:line="240" w:lineRule="auto"/>
      <w:ind w:left="720"/>
      <w:contextualSpacing/>
    </w:pPr>
  </w:style>
  <w:style w:type="paragraph" w:styleId="af2">
    <w:name w:val="Balloon Text"/>
    <w:basedOn w:val="a0"/>
    <w:link w:val="af3"/>
    <w:semiHidden/>
    <w:unhideWhenUsed/>
    <w:rsid w:val="00F63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F63453"/>
    <w:rPr>
      <w:rFonts w:ascii="Tahoma" w:hAnsi="Tahoma" w:cs="Tahoma"/>
      <w:sz w:val="16"/>
      <w:szCs w:val="16"/>
    </w:rPr>
  </w:style>
  <w:style w:type="paragraph" w:customStyle="1" w:styleId="af4">
    <w:name w:val="_ЧР_обычный"/>
    <w:basedOn w:val="a0"/>
    <w:rsid w:val="00AE5BFB"/>
    <w:pPr>
      <w:spacing w:after="0" w:line="240" w:lineRule="auto"/>
      <w:ind w:firstLine="709"/>
      <w:jc w:val="both"/>
    </w:pPr>
    <w:rPr>
      <w:rFonts w:ascii="Times New Roman" w:eastAsia="Batang" w:hAnsi="Times New Roman"/>
      <w:sz w:val="26"/>
      <w:szCs w:val="26"/>
      <w:lang w:eastAsia="en-US"/>
    </w:rPr>
  </w:style>
  <w:style w:type="paragraph" w:customStyle="1" w:styleId="af5">
    <w:name w:val="_ЧР_обычный_с_отступом"/>
    <w:basedOn w:val="af4"/>
    <w:rsid w:val="00AE5BFB"/>
    <w:pPr>
      <w:spacing w:before="240"/>
    </w:pPr>
  </w:style>
  <w:style w:type="paragraph" w:customStyle="1" w:styleId="af6">
    <w:name w:val="_ЧР_обычный_без_отступа"/>
    <w:basedOn w:val="af5"/>
    <w:rsid w:val="00AE5BFB"/>
    <w:pPr>
      <w:keepNext/>
      <w:spacing w:before="0"/>
    </w:pPr>
  </w:style>
  <w:style w:type="paragraph" w:customStyle="1" w:styleId="120">
    <w:name w:val="_ЧР_таблица_12_по_центру"/>
    <w:basedOn w:val="a0"/>
    <w:rsid w:val="00AE5BFB"/>
    <w:pPr>
      <w:spacing w:after="0" w:line="240" w:lineRule="auto"/>
      <w:jc w:val="center"/>
    </w:pPr>
    <w:rPr>
      <w:rFonts w:ascii="Times New Roman" w:eastAsia="Times New Roman" w:hAnsi="Times New Roman"/>
      <w:bCs/>
      <w:sz w:val="24"/>
      <w:szCs w:val="24"/>
      <w:lang w:eastAsia="en-US"/>
    </w:rPr>
  </w:style>
  <w:style w:type="paragraph" w:customStyle="1" w:styleId="af7">
    <w:name w:val="_ЧР_отступ_шапки_таблицы"/>
    <w:basedOn w:val="120"/>
    <w:rsid w:val="00AE5BFB"/>
    <w:rPr>
      <w:sz w:val="2"/>
      <w:szCs w:val="2"/>
    </w:rPr>
  </w:style>
  <w:style w:type="paragraph" w:customStyle="1" w:styleId="af8">
    <w:name w:val="_ЧР_разделитель_сноски"/>
    <w:basedOn w:val="a0"/>
    <w:rsid w:val="00AE5BFB"/>
    <w:pPr>
      <w:spacing w:after="120" w:line="240" w:lineRule="auto"/>
    </w:pPr>
    <w:rPr>
      <w:rFonts w:ascii="Times New Roman" w:eastAsia="Batang" w:hAnsi="Times New Roman"/>
      <w:sz w:val="20"/>
      <w:szCs w:val="20"/>
      <w:lang w:eastAsia="en-US"/>
    </w:rPr>
  </w:style>
  <w:style w:type="paragraph" w:customStyle="1" w:styleId="af9">
    <w:name w:val="_ЧР_рисунок_название"/>
    <w:basedOn w:val="afa"/>
    <w:rsid w:val="00AE5BFB"/>
    <w:pPr>
      <w:spacing w:after="240"/>
      <w:jc w:val="center"/>
    </w:pPr>
    <w:rPr>
      <w:rFonts w:ascii="Times New Roman" w:eastAsia="Batang" w:hAnsi="Times New Roman"/>
      <w:i w:val="0"/>
      <w:iCs w:val="0"/>
      <w:color w:val="auto"/>
      <w:sz w:val="22"/>
      <w:szCs w:val="22"/>
      <w:lang w:eastAsia="en-US"/>
    </w:rPr>
  </w:style>
  <w:style w:type="paragraph" w:styleId="afa">
    <w:name w:val="caption"/>
    <w:basedOn w:val="a0"/>
    <w:next w:val="a0"/>
    <w:uiPriority w:val="35"/>
    <w:semiHidden/>
    <w:unhideWhenUsed/>
    <w:qFormat/>
    <w:rsid w:val="00AE5BF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customStyle="1" w:styleId="121">
    <w:name w:val="_ЧР_таблица_12_по_левому"/>
    <w:basedOn w:val="a0"/>
    <w:rsid w:val="00AE5BFB"/>
    <w:pPr>
      <w:spacing w:after="0" w:line="240" w:lineRule="auto"/>
    </w:pPr>
    <w:rPr>
      <w:rFonts w:ascii="Times New Roman" w:eastAsia="Times New Roman" w:hAnsi="Times New Roman"/>
      <w:bCs/>
      <w:sz w:val="24"/>
      <w:szCs w:val="24"/>
      <w:lang w:eastAsia="en-US"/>
    </w:rPr>
  </w:style>
  <w:style w:type="paragraph" w:customStyle="1" w:styleId="110">
    <w:name w:val="_ЧР_таблица_11_по_левому"/>
    <w:basedOn w:val="121"/>
    <w:rsid w:val="00AE5BFB"/>
    <w:rPr>
      <w:rFonts w:eastAsia="Arial"/>
      <w:sz w:val="22"/>
      <w:szCs w:val="22"/>
      <w:lang w:eastAsia="ru-RU"/>
    </w:rPr>
  </w:style>
  <w:style w:type="paragraph" w:customStyle="1" w:styleId="111">
    <w:name w:val="_ЧР_таблица_11_по_центру"/>
    <w:basedOn w:val="121"/>
    <w:rsid w:val="00AE5BFB"/>
    <w:pPr>
      <w:jc w:val="center"/>
    </w:pPr>
    <w:rPr>
      <w:rFonts w:eastAsia="Arial"/>
      <w:sz w:val="22"/>
      <w:szCs w:val="22"/>
      <w:lang w:eastAsia="ru-RU"/>
    </w:rPr>
  </w:style>
  <w:style w:type="paragraph" w:customStyle="1" w:styleId="afb">
    <w:name w:val="_ЧР_таблица_название"/>
    <w:basedOn w:val="a0"/>
    <w:rsid w:val="00AE5BFB"/>
    <w:pPr>
      <w:keepNext/>
      <w:keepLines/>
      <w:spacing w:after="120" w:line="240" w:lineRule="auto"/>
      <w:ind w:hanging="6"/>
      <w:jc w:val="center"/>
    </w:pPr>
    <w:rPr>
      <w:rFonts w:ascii="Times New Roman" w:eastAsia="Batang" w:hAnsi="Times New Roman"/>
      <w:bCs/>
      <w:lang w:eastAsia="en-US"/>
    </w:rPr>
  </w:style>
  <w:style w:type="paragraph" w:customStyle="1" w:styleId="afc">
    <w:name w:val="_ЧР_таблица_номер"/>
    <w:basedOn w:val="afa"/>
    <w:rsid w:val="00AE5BFB"/>
    <w:pPr>
      <w:keepNext/>
      <w:spacing w:before="240" w:after="120"/>
      <w:jc w:val="right"/>
    </w:pPr>
    <w:rPr>
      <w:rFonts w:ascii="Times New Roman" w:eastAsia="Batang" w:hAnsi="Times New Roman"/>
      <w:i w:val="0"/>
      <w:iCs w:val="0"/>
      <w:color w:val="auto"/>
      <w:sz w:val="22"/>
      <w:szCs w:val="22"/>
      <w:lang w:eastAsia="en-US"/>
    </w:rPr>
  </w:style>
  <w:style w:type="paragraph" w:customStyle="1" w:styleId="11">
    <w:name w:val="_ЧР_таблица_номер_11"/>
    <w:basedOn w:val="a0"/>
    <w:rsid w:val="00AE5BFB"/>
    <w:pPr>
      <w:numPr>
        <w:numId w:val="4"/>
      </w:numPr>
      <w:autoSpaceDN w:val="0"/>
      <w:spacing w:after="0" w:line="230" w:lineRule="auto"/>
      <w:contextualSpacing/>
      <w:jc w:val="center"/>
      <w:textAlignment w:val="baseline"/>
    </w:pPr>
    <w:rPr>
      <w:rFonts w:ascii="Times New Roman" w:eastAsia="Arial" w:hAnsi="Times New Roman"/>
      <w:bCs/>
    </w:rPr>
  </w:style>
  <w:style w:type="paragraph" w:customStyle="1" w:styleId="afd">
    <w:name w:val="_ЧР_таблица_по_левому"/>
    <w:basedOn w:val="a0"/>
    <w:rsid w:val="00AE5BFB"/>
    <w:pPr>
      <w:spacing w:after="0" w:line="240" w:lineRule="auto"/>
    </w:pPr>
    <w:rPr>
      <w:rFonts w:ascii="Times New Roman" w:eastAsia="Calibri" w:hAnsi="Times New Roman"/>
      <w:sz w:val="26"/>
      <w:szCs w:val="26"/>
      <w:lang w:eastAsia="en-US"/>
    </w:rPr>
  </w:style>
  <w:style w:type="paragraph" w:customStyle="1" w:styleId="afe">
    <w:name w:val="_ЧР_таблица_по_ширине"/>
    <w:basedOn w:val="afd"/>
    <w:rsid w:val="00AE5BFB"/>
    <w:pPr>
      <w:jc w:val="both"/>
    </w:pPr>
  </w:style>
  <w:style w:type="paragraph" w:customStyle="1" w:styleId="aff">
    <w:name w:val="_ЧР_таблица_по_ширине_без_отступа"/>
    <w:basedOn w:val="afe"/>
    <w:rsid w:val="00AE5BFB"/>
    <w:pPr>
      <w:keepNext/>
    </w:pPr>
  </w:style>
  <w:style w:type="paragraph" w:customStyle="1" w:styleId="a">
    <w:name w:val="_ЧР_таблица_список_с_тире"/>
    <w:basedOn w:val="a0"/>
    <w:rsid w:val="00AE5BFB"/>
    <w:pPr>
      <w:numPr>
        <w:numId w:val="5"/>
      </w:numPr>
      <w:tabs>
        <w:tab w:val="left" w:pos="311"/>
      </w:tabs>
      <w:spacing w:after="0" w:line="230" w:lineRule="auto"/>
      <w:contextualSpacing/>
      <w:jc w:val="both"/>
    </w:pPr>
    <w:rPr>
      <w:rFonts w:ascii="Times New Roman" w:eastAsia="Calibri" w:hAnsi="Times New Roman"/>
      <w:sz w:val="26"/>
      <w:szCs w:val="26"/>
      <w:lang w:eastAsia="en-US"/>
    </w:rPr>
  </w:style>
  <w:style w:type="paragraph" w:customStyle="1" w:styleId="aff0">
    <w:name w:val="_ЧР_текст_сноски"/>
    <w:basedOn w:val="aff1"/>
    <w:rsid w:val="00AE5BFB"/>
    <w:pPr>
      <w:jc w:val="both"/>
    </w:pPr>
    <w:rPr>
      <w:rFonts w:ascii="Times New Roman" w:eastAsia="Batang" w:hAnsi="Times New Roman"/>
      <w:lang w:eastAsia="en-US"/>
    </w:rPr>
  </w:style>
  <w:style w:type="paragraph" w:styleId="aff1">
    <w:name w:val="footnote text"/>
    <w:basedOn w:val="a0"/>
    <w:link w:val="aff2"/>
    <w:uiPriority w:val="99"/>
    <w:semiHidden/>
    <w:unhideWhenUsed/>
    <w:rsid w:val="00AE5BFB"/>
    <w:pPr>
      <w:spacing w:after="0" w:line="240" w:lineRule="auto"/>
    </w:pPr>
    <w:rPr>
      <w:sz w:val="20"/>
      <w:szCs w:val="20"/>
    </w:rPr>
  </w:style>
  <w:style w:type="character" w:customStyle="1" w:styleId="aff2">
    <w:name w:val="Текст сноски Знак"/>
    <w:basedOn w:val="a1"/>
    <w:link w:val="aff1"/>
    <w:uiPriority w:val="99"/>
    <w:semiHidden/>
    <w:rsid w:val="00AE5BFB"/>
    <w:rPr>
      <w:sz w:val="20"/>
      <w:szCs w:val="20"/>
    </w:rPr>
  </w:style>
  <w:style w:type="paragraph" w:customStyle="1" w:styleId="aff3">
    <w:name w:val="_ЧР_формула"/>
    <w:basedOn w:val="a0"/>
    <w:rsid w:val="00AE5BFB"/>
    <w:pPr>
      <w:keepNext/>
      <w:spacing w:before="240" w:after="240" w:line="240" w:lineRule="auto"/>
      <w:ind w:firstLine="709"/>
      <w:jc w:val="center"/>
    </w:pPr>
    <w:rPr>
      <w:rFonts w:ascii="Cambria Math" w:eastAsia="Calibri" w:hAnsi="Cambria Math"/>
      <w:sz w:val="24"/>
      <w:szCs w:val="24"/>
      <w:lang w:eastAsia="en-US"/>
    </w:rPr>
  </w:style>
  <w:style w:type="table" w:customStyle="1" w:styleId="aff4">
    <w:name w:val="_ЧР_шапка"/>
    <w:basedOn w:val="a2"/>
    <w:uiPriority w:val="99"/>
    <w:rsid w:val="00AE5BFB"/>
    <w:pPr>
      <w:keepNext/>
      <w:spacing w:after="0" w:line="240" w:lineRule="auto"/>
      <w:jc w:val="center"/>
    </w:pPr>
    <w:rPr>
      <w:rFonts w:ascii="Times New Roman" w:eastAsia="Batang" w:hAnsi="Times New Roman" w:cstheme="minorBidi"/>
      <w:lang w:eastAsia="en-US"/>
    </w:rPr>
    <w:tblPr>
      <w:tblBorders>
        <w:top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F5E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7A30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AE5B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a4">
    <w:name w:val="_ЧР"/>
    <w:basedOn w:val="a2"/>
    <w:uiPriority w:val="99"/>
    <w:rsid w:val="00AE5BFB"/>
    <w:pPr>
      <w:spacing w:after="0" w:line="240" w:lineRule="auto"/>
    </w:pPr>
    <w:rPr>
      <w:rFonts w:ascii="Times New Roman" w:eastAsia="Batang" w:hAnsi="Times New Roman" w:cstheme="minorBidi"/>
      <w:lang w:eastAsia="en-US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jc w:val="center"/>
      </w:pPr>
      <w:rPr>
        <w:rFonts w:ascii="Times New Roman" w:hAnsi="Times New Roman"/>
        <w:sz w:val="22"/>
      </w:rPr>
    </w:tblStylePr>
  </w:style>
  <w:style w:type="paragraph" w:customStyle="1" w:styleId="a5">
    <w:name w:val="_ЧР_абзац_рисунка"/>
    <w:basedOn w:val="a0"/>
    <w:rsid w:val="00AE5BFB"/>
    <w:pPr>
      <w:keepNext/>
      <w:spacing w:before="240" w:after="120" w:line="240" w:lineRule="auto"/>
      <w:jc w:val="center"/>
    </w:pPr>
    <w:rPr>
      <w:rFonts w:ascii="Times New Roman" w:eastAsia="Batang" w:hAnsi="Times New Roman"/>
      <w:noProof/>
      <w:sz w:val="24"/>
      <w:szCs w:val="28"/>
    </w:rPr>
  </w:style>
  <w:style w:type="paragraph" w:customStyle="1" w:styleId="a6">
    <w:name w:val="_ЧР_Верхний_колонтитул"/>
    <w:basedOn w:val="a0"/>
    <w:rsid w:val="00AE5BFB"/>
    <w:pPr>
      <w:spacing w:after="160" w:line="259" w:lineRule="auto"/>
      <w:jc w:val="center"/>
    </w:pPr>
    <w:rPr>
      <w:rFonts w:ascii="Times New Roman" w:eastAsia="Batang" w:hAnsi="Times New Roman"/>
      <w:sz w:val="24"/>
      <w:szCs w:val="24"/>
      <w:lang w:eastAsia="en-US"/>
    </w:rPr>
  </w:style>
  <w:style w:type="paragraph" w:customStyle="1" w:styleId="12">
    <w:name w:val="_ЧР_Заголовок_1_без_номера"/>
    <w:basedOn w:val="1"/>
    <w:rsid w:val="00AE5BFB"/>
    <w:pPr>
      <w:spacing w:before="480" w:after="360" w:line="240" w:lineRule="auto"/>
      <w:jc w:val="center"/>
    </w:pPr>
    <w:rPr>
      <w:rFonts w:ascii="Times New Roman" w:eastAsia="Batang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10">
    <w:name w:val="Заголовок 1 Знак"/>
    <w:basedOn w:val="a1"/>
    <w:link w:val="1"/>
    <w:uiPriority w:val="9"/>
    <w:rsid w:val="00AE5BF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7">
    <w:name w:val="_ЧР_заголовок_раздела_Программы"/>
    <w:basedOn w:val="a0"/>
    <w:rsid w:val="00AE5BFB"/>
    <w:pPr>
      <w:keepNext/>
      <w:keepLines/>
      <w:spacing w:before="600" w:after="360" w:line="240" w:lineRule="auto"/>
      <w:jc w:val="center"/>
      <w:outlineLvl w:val="0"/>
    </w:pPr>
    <w:rPr>
      <w:rFonts w:ascii="Times New Roman" w:eastAsia="Batang" w:hAnsi="Times New Roman"/>
      <w:b/>
      <w:bCs/>
      <w:sz w:val="26"/>
      <w:szCs w:val="26"/>
      <w:lang w:val="en-US" w:eastAsia="en-US"/>
    </w:rPr>
  </w:style>
  <w:style w:type="paragraph" w:customStyle="1" w:styleId="a8">
    <w:name w:val="_ЧР_заголовок_раздела_Программы_с_новой_страницы"/>
    <w:basedOn w:val="a7"/>
    <w:rsid w:val="00AE5BFB"/>
    <w:pPr>
      <w:pageBreakBefore/>
      <w:spacing w:before="0"/>
    </w:pPr>
  </w:style>
  <w:style w:type="character" w:customStyle="1" w:styleId="a9">
    <w:name w:val="_ЧР_знак_сноски"/>
    <w:basedOn w:val="aa"/>
    <w:uiPriority w:val="1"/>
    <w:rsid w:val="00AE5BFB"/>
    <w:rPr>
      <w:vertAlign w:val="superscript"/>
    </w:rPr>
  </w:style>
  <w:style w:type="character" w:styleId="aa">
    <w:name w:val="footnote reference"/>
    <w:basedOn w:val="a1"/>
    <w:uiPriority w:val="99"/>
    <w:semiHidden/>
    <w:unhideWhenUsed/>
    <w:rsid w:val="00AE5BFB"/>
    <w:rPr>
      <w:vertAlign w:val="superscript"/>
    </w:rPr>
  </w:style>
  <w:style w:type="paragraph" w:styleId="ab">
    <w:name w:val="header"/>
    <w:basedOn w:val="a0"/>
    <w:link w:val="ac"/>
    <w:uiPriority w:val="99"/>
    <w:unhideWhenUsed/>
    <w:rsid w:val="00D3249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locked/>
    <w:rsid w:val="00D3249B"/>
    <w:rPr>
      <w:rFonts w:cs="Times New Roman"/>
    </w:rPr>
  </w:style>
  <w:style w:type="paragraph" w:styleId="ad">
    <w:name w:val="footer"/>
    <w:basedOn w:val="a0"/>
    <w:link w:val="ae"/>
    <w:uiPriority w:val="99"/>
    <w:unhideWhenUsed/>
    <w:rsid w:val="00D3249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locked/>
    <w:rsid w:val="00D3249B"/>
    <w:rPr>
      <w:rFonts w:cs="Times New Roman"/>
    </w:rPr>
  </w:style>
  <w:style w:type="paragraph" w:customStyle="1" w:styleId="af">
    <w:name w:val="Таблицы (моноширинный)"/>
    <w:basedOn w:val="a0"/>
    <w:next w:val="a0"/>
    <w:rsid w:val="00D3249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table" w:styleId="af0">
    <w:name w:val="Table Grid"/>
    <w:basedOn w:val="a2"/>
    <w:uiPriority w:val="59"/>
    <w:rsid w:val="00F64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0"/>
    <w:uiPriority w:val="34"/>
    <w:qFormat/>
    <w:rsid w:val="00242F2E"/>
    <w:pPr>
      <w:spacing w:after="0" w:line="240" w:lineRule="auto"/>
      <w:ind w:left="720"/>
      <w:contextualSpacing/>
    </w:pPr>
  </w:style>
  <w:style w:type="paragraph" w:styleId="af2">
    <w:name w:val="Balloon Text"/>
    <w:basedOn w:val="a0"/>
    <w:link w:val="af3"/>
    <w:semiHidden/>
    <w:unhideWhenUsed/>
    <w:rsid w:val="00F63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F63453"/>
    <w:rPr>
      <w:rFonts w:ascii="Tahoma" w:hAnsi="Tahoma" w:cs="Tahoma"/>
      <w:sz w:val="16"/>
      <w:szCs w:val="16"/>
    </w:rPr>
  </w:style>
  <w:style w:type="paragraph" w:customStyle="1" w:styleId="af4">
    <w:name w:val="_ЧР_обычный"/>
    <w:basedOn w:val="a0"/>
    <w:rsid w:val="00AE5BFB"/>
    <w:pPr>
      <w:spacing w:after="0" w:line="240" w:lineRule="auto"/>
      <w:ind w:firstLine="709"/>
      <w:jc w:val="both"/>
    </w:pPr>
    <w:rPr>
      <w:rFonts w:ascii="Times New Roman" w:eastAsia="Batang" w:hAnsi="Times New Roman"/>
      <w:sz w:val="26"/>
      <w:szCs w:val="26"/>
      <w:lang w:eastAsia="en-US"/>
    </w:rPr>
  </w:style>
  <w:style w:type="paragraph" w:customStyle="1" w:styleId="af5">
    <w:name w:val="_ЧР_обычный_с_отступом"/>
    <w:basedOn w:val="af4"/>
    <w:rsid w:val="00AE5BFB"/>
    <w:pPr>
      <w:spacing w:before="240"/>
    </w:pPr>
  </w:style>
  <w:style w:type="paragraph" w:customStyle="1" w:styleId="af6">
    <w:name w:val="_ЧР_обычный_без_отступа"/>
    <w:basedOn w:val="af5"/>
    <w:rsid w:val="00AE5BFB"/>
    <w:pPr>
      <w:keepNext/>
      <w:spacing w:before="0"/>
    </w:pPr>
  </w:style>
  <w:style w:type="paragraph" w:customStyle="1" w:styleId="120">
    <w:name w:val="_ЧР_таблица_12_по_центру"/>
    <w:basedOn w:val="a0"/>
    <w:rsid w:val="00AE5BFB"/>
    <w:pPr>
      <w:spacing w:after="0" w:line="240" w:lineRule="auto"/>
      <w:jc w:val="center"/>
    </w:pPr>
    <w:rPr>
      <w:rFonts w:ascii="Times New Roman" w:eastAsia="Times New Roman" w:hAnsi="Times New Roman"/>
      <w:bCs/>
      <w:sz w:val="24"/>
      <w:szCs w:val="24"/>
      <w:lang w:eastAsia="en-US"/>
    </w:rPr>
  </w:style>
  <w:style w:type="paragraph" w:customStyle="1" w:styleId="af7">
    <w:name w:val="_ЧР_отступ_шапки_таблицы"/>
    <w:basedOn w:val="120"/>
    <w:rsid w:val="00AE5BFB"/>
    <w:rPr>
      <w:sz w:val="2"/>
      <w:szCs w:val="2"/>
    </w:rPr>
  </w:style>
  <w:style w:type="paragraph" w:customStyle="1" w:styleId="af8">
    <w:name w:val="_ЧР_разделитель_сноски"/>
    <w:basedOn w:val="a0"/>
    <w:rsid w:val="00AE5BFB"/>
    <w:pPr>
      <w:spacing w:after="120" w:line="240" w:lineRule="auto"/>
    </w:pPr>
    <w:rPr>
      <w:rFonts w:ascii="Times New Roman" w:eastAsia="Batang" w:hAnsi="Times New Roman"/>
      <w:sz w:val="20"/>
      <w:szCs w:val="20"/>
      <w:lang w:eastAsia="en-US"/>
    </w:rPr>
  </w:style>
  <w:style w:type="paragraph" w:customStyle="1" w:styleId="af9">
    <w:name w:val="_ЧР_рисунок_название"/>
    <w:basedOn w:val="afa"/>
    <w:rsid w:val="00AE5BFB"/>
    <w:pPr>
      <w:spacing w:after="240"/>
      <w:jc w:val="center"/>
    </w:pPr>
    <w:rPr>
      <w:rFonts w:ascii="Times New Roman" w:eastAsia="Batang" w:hAnsi="Times New Roman"/>
      <w:i w:val="0"/>
      <w:iCs w:val="0"/>
      <w:color w:val="auto"/>
      <w:sz w:val="22"/>
      <w:szCs w:val="22"/>
      <w:lang w:eastAsia="en-US"/>
    </w:rPr>
  </w:style>
  <w:style w:type="paragraph" w:styleId="afa">
    <w:name w:val="caption"/>
    <w:basedOn w:val="a0"/>
    <w:next w:val="a0"/>
    <w:uiPriority w:val="35"/>
    <w:semiHidden/>
    <w:unhideWhenUsed/>
    <w:qFormat/>
    <w:rsid w:val="00AE5BF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customStyle="1" w:styleId="121">
    <w:name w:val="_ЧР_таблица_12_по_левому"/>
    <w:basedOn w:val="a0"/>
    <w:rsid w:val="00AE5BFB"/>
    <w:pPr>
      <w:spacing w:after="0" w:line="240" w:lineRule="auto"/>
    </w:pPr>
    <w:rPr>
      <w:rFonts w:ascii="Times New Roman" w:eastAsia="Times New Roman" w:hAnsi="Times New Roman"/>
      <w:bCs/>
      <w:sz w:val="24"/>
      <w:szCs w:val="24"/>
      <w:lang w:eastAsia="en-US"/>
    </w:rPr>
  </w:style>
  <w:style w:type="paragraph" w:customStyle="1" w:styleId="110">
    <w:name w:val="_ЧР_таблица_11_по_левому"/>
    <w:basedOn w:val="121"/>
    <w:rsid w:val="00AE5BFB"/>
    <w:rPr>
      <w:rFonts w:eastAsia="Arial"/>
      <w:sz w:val="22"/>
      <w:szCs w:val="22"/>
      <w:lang w:eastAsia="ru-RU"/>
    </w:rPr>
  </w:style>
  <w:style w:type="paragraph" w:customStyle="1" w:styleId="111">
    <w:name w:val="_ЧР_таблица_11_по_центру"/>
    <w:basedOn w:val="121"/>
    <w:rsid w:val="00AE5BFB"/>
    <w:pPr>
      <w:jc w:val="center"/>
    </w:pPr>
    <w:rPr>
      <w:rFonts w:eastAsia="Arial"/>
      <w:sz w:val="22"/>
      <w:szCs w:val="22"/>
      <w:lang w:eastAsia="ru-RU"/>
    </w:rPr>
  </w:style>
  <w:style w:type="paragraph" w:customStyle="1" w:styleId="afb">
    <w:name w:val="_ЧР_таблица_название"/>
    <w:basedOn w:val="a0"/>
    <w:rsid w:val="00AE5BFB"/>
    <w:pPr>
      <w:keepNext/>
      <w:keepLines/>
      <w:spacing w:after="120" w:line="240" w:lineRule="auto"/>
      <w:ind w:hanging="6"/>
      <w:jc w:val="center"/>
    </w:pPr>
    <w:rPr>
      <w:rFonts w:ascii="Times New Roman" w:eastAsia="Batang" w:hAnsi="Times New Roman"/>
      <w:bCs/>
      <w:lang w:eastAsia="en-US"/>
    </w:rPr>
  </w:style>
  <w:style w:type="paragraph" w:customStyle="1" w:styleId="afc">
    <w:name w:val="_ЧР_таблица_номер"/>
    <w:basedOn w:val="afa"/>
    <w:rsid w:val="00AE5BFB"/>
    <w:pPr>
      <w:keepNext/>
      <w:spacing w:before="240" w:after="120"/>
      <w:jc w:val="right"/>
    </w:pPr>
    <w:rPr>
      <w:rFonts w:ascii="Times New Roman" w:eastAsia="Batang" w:hAnsi="Times New Roman"/>
      <w:i w:val="0"/>
      <w:iCs w:val="0"/>
      <w:color w:val="auto"/>
      <w:sz w:val="22"/>
      <w:szCs w:val="22"/>
      <w:lang w:eastAsia="en-US"/>
    </w:rPr>
  </w:style>
  <w:style w:type="paragraph" w:customStyle="1" w:styleId="11">
    <w:name w:val="_ЧР_таблица_номер_11"/>
    <w:basedOn w:val="a0"/>
    <w:rsid w:val="00AE5BFB"/>
    <w:pPr>
      <w:numPr>
        <w:numId w:val="4"/>
      </w:numPr>
      <w:autoSpaceDN w:val="0"/>
      <w:spacing w:after="0" w:line="230" w:lineRule="auto"/>
      <w:contextualSpacing/>
      <w:jc w:val="center"/>
      <w:textAlignment w:val="baseline"/>
    </w:pPr>
    <w:rPr>
      <w:rFonts w:ascii="Times New Roman" w:eastAsia="Arial" w:hAnsi="Times New Roman"/>
      <w:bCs/>
    </w:rPr>
  </w:style>
  <w:style w:type="paragraph" w:customStyle="1" w:styleId="afd">
    <w:name w:val="_ЧР_таблица_по_левому"/>
    <w:basedOn w:val="a0"/>
    <w:rsid w:val="00AE5BFB"/>
    <w:pPr>
      <w:spacing w:after="0" w:line="240" w:lineRule="auto"/>
    </w:pPr>
    <w:rPr>
      <w:rFonts w:ascii="Times New Roman" w:eastAsia="Calibri" w:hAnsi="Times New Roman"/>
      <w:sz w:val="26"/>
      <w:szCs w:val="26"/>
      <w:lang w:eastAsia="en-US"/>
    </w:rPr>
  </w:style>
  <w:style w:type="paragraph" w:customStyle="1" w:styleId="afe">
    <w:name w:val="_ЧР_таблица_по_ширине"/>
    <w:basedOn w:val="afd"/>
    <w:rsid w:val="00AE5BFB"/>
    <w:pPr>
      <w:jc w:val="both"/>
    </w:pPr>
  </w:style>
  <w:style w:type="paragraph" w:customStyle="1" w:styleId="aff">
    <w:name w:val="_ЧР_таблица_по_ширине_без_отступа"/>
    <w:basedOn w:val="afe"/>
    <w:rsid w:val="00AE5BFB"/>
    <w:pPr>
      <w:keepNext/>
    </w:pPr>
  </w:style>
  <w:style w:type="paragraph" w:customStyle="1" w:styleId="a">
    <w:name w:val="_ЧР_таблица_список_с_тире"/>
    <w:basedOn w:val="a0"/>
    <w:rsid w:val="00AE5BFB"/>
    <w:pPr>
      <w:numPr>
        <w:numId w:val="5"/>
      </w:numPr>
      <w:tabs>
        <w:tab w:val="left" w:pos="311"/>
      </w:tabs>
      <w:spacing w:after="0" w:line="230" w:lineRule="auto"/>
      <w:contextualSpacing/>
      <w:jc w:val="both"/>
    </w:pPr>
    <w:rPr>
      <w:rFonts w:ascii="Times New Roman" w:eastAsia="Calibri" w:hAnsi="Times New Roman"/>
      <w:sz w:val="26"/>
      <w:szCs w:val="26"/>
      <w:lang w:eastAsia="en-US"/>
    </w:rPr>
  </w:style>
  <w:style w:type="paragraph" w:customStyle="1" w:styleId="aff0">
    <w:name w:val="_ЧР_текст_сноски"/>
    <w:basedOn w:val="aff1"/>
    <w:rsid w:val="00AE5BFB"/>
    <w:pPr>
      <w:jc w:val="both"/>
    </w:pPr>
    <w:rPr>
      <w:rFonts w:ascii="Times New Roman" w:eastAsia="Batang" w:hAnsi="Times New Roman"/>
      <w:lang w:eastAsia="en-US"/>
    </w:rPr>
  </w:style>
  <w:style w:type="paragraph" w:styleId="aff1">
    <w:name w:val="footnote text"/>
    <w:basedOn w:val="a0"/>
    <w:link w:val="aff2"/>
    <w:uiPriority w:val="99"/>
    <w:semiHidden/>
    <w:unhideWhenUsed/>
    <w:rsid w:val="00AE5BFB"/>
    <w:pPr>
      <w:spacing w:after="0" w:line="240" w:lineRule="auto"/>
    </w:pPr>
    <w:rPr>
      <w:sz w:val="20"/>
      <w:szCs w:val="20"/>
    </w:rPr>
  </w:style>
  <w:style w:type="character" w:customStyle="1" w:styleId="aff2">
    <w:name w:val="Текст сноски Знак"/>
    <w:basedOn w:val="a1"/>
    <w:link w:val="aff1"/>
    <w:uiPriority w:val="99"/>
    <w:semiHidden/>
    <w:rsid w:val="00AE5BFB"/>
    <w:rPr>
      <w:sz w:val="20"/>
      <w:szCs w:val="20"/>
    </w:rPr>
  </w:style>
  <w:style w:type="paragraph" w:customStyle="1" w:styleId="aff3">
    <w:name w:val="_ЧР_формула"/>
    <w:basedOn w:val="a0"/>
    <w:rsid w:val="00AE5BFB"/>
    <w:pPr>
      <w:keepNext/>
      <w:spacing w:before="240" w:after="240" w:line="240" w:lineRule="auto"/>
      <w:ind w:firstLine="709"/>
      <w:jc w:val="center"/>
    </w:pPr>
    <w:rPr>
      <w:rFonts w:ascii="Cambria Math" w:eastAsia="Calibri" w:hAnsi="Cambria Math"/>
      <w:sz w:val="24"/>
      <w:szCs w:val="24"/>
      <w:lang w:eastAsia="en-US"/>
    </w:rPr>
  </w:style>
  <w:style w:type="table" w:customStyle="1" w:styleId="aff4">
    <w:name w:val="_ЧР_шапка"/>
    <w:basedOn w:val="a2"/>
    <w:uiPriority w:val="99"/>
    <w:rsid w:val="00AE5BFB"/>
    <w:pPr>
      <w:keepNext/>
      <w:spacing w:after="0" w:line="240" w:lineRule="auto"/>
      <w:jc w:val="center"/>
    </w:pPr>
    <w:rPr>
      <w:rFonts w:ascii="Times New Roman" w:eastAsia="Batang" w:hAnsi="Times New Roman" w:cstheme="minorBidi"/>
      <w:lang w:eastAsia="en-US"/>
    </w:rPr>
    <w:tblPr>
      <w:tblBorders>
        <w:top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F5E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7A30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684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1910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6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23707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54182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8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1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660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62569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9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4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545BF-CEF9-4CBA-9FCB-9EDB38AEF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475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Кабинета Министров ЧР от 29.01.2020 N 36(ред. от 12.10.2022)"Об утверждении Документа планирования регулярных перевозок по межмуниципальным маршрутам регулярных перевозок в Чувашской Республике на 2020 - 2024 годы"</vt:lpstr>
    </vt:vector>
  </TitlesOfParts>
  <Company>КонсультантПлюс Версия 4022.00.09</Company>
  <LinksUpToDate>false</LinksUpToDate>
  <CharactersWithSpaces>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Кабинета Министров ЧР от 29.01.2020 N 36(ред. от 12.10.2022)"Об утверждении Документа планирования регулярных перевозок по межмуниципальным маршрутам регулярных перевозок в Чувашской Республике на 2020 - 2024 годы"</dc:title>
  <dc:creator>Минтранс ЧР Пилкин А.А.</dc:creator>
  <cp:lastModifiedBy>Минтранс ЧР Пилкин А.А.</cp:lastModifiedBy>
  <cp:revision>7</cp:revision>
  <dcterms:created xsi:type="dcterms:W3CDTF">2023-10-05T14:27:00Z</dcterms:created>
  <dcterms:modified xsi:type="dcterms:W3CDTF">2023-10-13T16:13:00Z</dcterms:modified>
</cp:coreProperties>
</file>