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A2" w:rsidRPr="00B66B63" w:rsidRDefault="00A052A2" w:rsidP="005F0A14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</w:pPr>
      <w:r w:rsidRPr="00B66B63"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  <w:t>Приложение № 2</w:t>
      </w:r>
    </w:p>
    <w:p w:rsidR="00A052A2" w:rsidRPr="00B66B63" w:rsidRDefault="00A052A2" w:rsidP="005F0A14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</w:pPr>
      <w:r w:rsidRPr="00B66B63"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  <w:t xml:space="preserve">к государственной программе Чувашской Республики «Развитие здравоохранения» </w:t>
      </w:r>
    </w:p>
    <w:p w:rsidR="00A052A2" w:rsidRPr="00B66B63" w:rsidRDefault="00A052A2" w:rsidP="00A0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174C7" w:rsidRPr="00B66B63" w:rsidRDefault="00A052A2" w:rsidP="00A0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6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</w:t>
      </w:r>
      <w:r w:rsidRPr="00B66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 xml:space="preserve">о порядке сбора информации и методике расчета показателей </w:t>
      </w:r>
    </w:p>
    <w:p w:rsidR="00A052A2" w:rsidRPr="00B66B63" w:rsidRDefault="00A052A2" w:rsidP="00A0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6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государственной программы</w:t>
      </w:r>
      <w:r w:rsidRPr="00B66B63">
        <w:t xml:space="preserve"> </w:t>
      </w:r>
      <w:r w:rsidRPr="00B66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Чувашской Республики «Развитие здравоохранения»</w:t>
      </w:r>
    </w:p>
    <w:p w:rsidR="00A052A2" w:rsidRPr="00B66B63" w:rsidRDefault="00A052A2" w:rsidP="00A0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50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58"/>
        <w:gridCol w:w="1570"/>
        <w:gridCol w:w="2917"/>
        <w:gridCol w:w="2412"/>
        <w:gridCol w:w="5809"/>
      </w:tblGrid>
      <w:tr w:rsidR="00CC4D2F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716CF6" w:rsidP="00A05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052A2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6B7171" w:rsidP="006B717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показателя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6B717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</w:t>
            </w:r>
            <w:r w:rsidR="006B717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  <w:r w:rsidR="006B717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BF04AF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  <w:r w:rsidR="006B717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 w:rsidR="006B717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(формула) и</w:t>
            </w:r>
            <w:r w:rsidR="006B717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</w:t>
            </w:r>
            <w:r w:rsidR="00F521CE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C4D2F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A05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C4D2F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A052A2" w:rsidP="00701B8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0D657B" w:rsidP="00981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2A2" w:rsidRPr="003957C2" w:rsidRDefault="000D657B" w:rsidP="000D65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характеризует число лет, которое в среднем предстояло бы прожить одному человеку из некоторого гипотетического поколения родившихся при условии, что на протяжении всей жизни этого поколения уровень смертности в каждом возрасте останется таким, как за отчетный период, для которого вычислен показатель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Pr="003957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Отчетным периодом является </w:t>
            </w:r>
            <w:r w:rsidRP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52A2" w:rsidRPr="003957C2" w:rsidRDefault="005F5212" w:rsidP="005F5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предоставляется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сроки, определенные в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позицией 1.8.8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Федеральной службой государственной статистики по Российской Федерации в целом, по федеральным округам и субъектам Российской Федерации на основе половозрастного состава населения и числа умерших, распределенных по однолетним возрастам в соответствии с методикой, утвержденной постановлением Правительства Российской Федерации от 3 апреля 2021 г. № 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915».</w:t>
            </w:r>
          </w:p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исчислении ожидаемой продолжительности предстоящей жизни подсчитывается число человеко-лет, которое предстоит прожить дожившим до соответствующего возраста за весь период предстоящей жизни (от соответствующего возраста и до предельного). Полученная сумма человеко-лет делится на число доживших до соответствующего возраста.</w:t>
            </w:r>
          </w:p>
          <w:p w:rsidR="008E2355" w:rsidRPr="003957C2" w:rsidRDefault="008E2355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e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 xml:space="preserve"> T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где:</w:t>
            </w:r>
          </w:p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</w:t>
            </w:r>
            <w:r w:rsidR="00FA30F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возраст;</w:t>
            </w:r>
          </w:p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e(x) </w:t>
            </w:r>
            <w:r w:rsidR="00FA30F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ожидаемая продолжительность жизни;</w:t>
            </w:r>
          </w:p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="007E304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="007E304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0F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человеко-лет;</w:t>
            </w:r>
          </w:p>
          <w:p w:rsidR="00EA52C6" w:rsidRPr="003957C2" w:rsidRDefault="00EA52C6" w:rsidP="00EA5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7E304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="007E304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0F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доживших до данного возраста.</w:t>
            </w:r>
          </w:p>
          <w:p w:rsidR="00F521CE" w:rsidRPr="003957C2" w:rsidRDefault="00F521CE" w:rsidP="00F52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1-й оценки (предварительной) показатель рассчитывается на основании предварительных данных о числе умерших (без учета окончательных медицинских свидетельств о смерти), распределенных по полу и однолетним возрастным группам, и предварительной оценки половозрастного состава населения. </w:t>
            </w:r>
          </w:p>
          <w:p w:rsidR="00F521CE" w:rsidRPr="003957C2" w:rsidRDefault="00F521CE" w:rsidP="00F52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2-й оценки (окончательной) показатель рассчитывается с учетом окончательной оценки половозрастного состава населения и уточненного половозрастного состава умерших на основе окончательных медицинских свидетельств о смерти.</w:t>
            </w:r>
          </w:p>
        </w:tc>
      </w:tr>
      <w:tr w:rsidR="00DE4AEE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701B8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2F201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Доля граждан, ведущих здоровый образ жизни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2F20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A8" w:rsidRPr="003957C2" w:rsidRDefault="00D268A8" w:rsidP="00D26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Интегральный показатель приверженности населения здоровому образу жизни, представляющий собой сочетание поведенческих факторов риска, является условной характеристикой здорового образа жизни и включает в себя следующие индикаторы/компоненты:</w:t>
            </w:r>
          </w:p>
          <w:p w:rsidR="00D268A8" w:rsidRPr="003957C2" w:rsidRDefault="00D268A8" w:rsidP="00D26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курения;</w:t>
            </w:r>
          </w:p>
          <w:p w:rsidR="00D268A8" w:rsidRPr="003957C2" w:rsidRDefault="00D268A8" w:rsidP="00D26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овощей и фруктов ежедневно не менее 400 г;</w:t>
            </w:r>
          </w:p>
          <w:p w:rsidR="00D268A8" w:rsidRPr="003957C2" w:rsidRDefault="00D268A8" w:rsidP="00D26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:rsidR="00D268A8" w:rsidRPr="003957C2" w:rsidRDefault="00D268A8" w:rsidP="00D26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нормальное (не выше 5,0 г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сутки) потребление соли;</w:t>
            </w:r>
          </w:p>
          <w:p w:rsidR="00D268A8" w:rsidRPr="003957C2" w:rsidRDefault="00D268A8" w:rsidP="00D26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алкоголя не более 168 г чистого этанола в неделю для мужчин и не более 84 г – л для женщин.</w:t>
            </w:r>
          </w:p>
          <w:p w:rsidR="00D268A8" w:rsidRPr="003957C2" w:rsidRDefault="00D268A8" w:rsidP="00D26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приверженности здоровому образу жизни учитывается распространенность факторов риска в популяции.</w:t>
            </w:r>
          </w:p>
          <w:p w:rsidR="002F201C" w:rsidRPr="003957C2" w:rsidRDefault="00D268A8" w:rsidP="00DE54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Распространенность анализируемых факторов риска определяется </w:t>
            </w:r>
            <w:r w:rsidR="00DE541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выборочного наблюдения состояния здоровья населения с использованием итогов опроса, проведенного по вопроснику выборочного наблюдения состояния здоровья населения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(вопросник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STEPS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предложенный Всемирной организацией здравоохранения).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2FA" w:rsidRPr="003957C2" w:rsidRDefault="00DE5411" w:rsidP="00A91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Отчетным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квартал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5F6439" w:rsidRPr="003957C2" w:rsidRDefault="005F6439" w:rsidP="005F6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предоставления информации по показателю – на 50-й рабочий день после отчетного квартала.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2FA" w:rsidRDefault="00D268A8" w:rsidP="00A91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Федеральной службой государственной статистики п</w:t>
            </w:r>
            <w:r w:rsidR="00CC4D2F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Российской Федерации в целом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субъектам Российской Федерации в соответствии с </w:t>
            </w:r>
            <w:r w:rsidR="00DE541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Федеральной службы государственной статистики от 28 июня 2023 г. № 312 «Об утверждении методики расчета показателя «Количество (доля) граждан, ведущих здоровый образ жизни</w:t>
            </w:r>
            <w:r w:rsidR="00F9414A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541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(поквартально)».</w:t>
            </w:r>
          </w:p>
          <w:p w:rsidR="008D5CE8" w:rsidRPr="003957C2" w:rsidRDefault="003E26D3" w:rsidP="00A91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vertAlign w:val="subscript"/>
                          <w:lang w:eastAsia="ru-RU"/>
                        </w:rPr>
                        <m:t>ЗОЖ</m:t>
                      </m:r>
                    </m:sub>
                  </m:sSub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m:t>q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m:t>ЗОЖ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х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ПК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btq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x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ПК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baq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x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ПК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bcq</m:t>
                  </m:r>
                </m:sub>
              </m:sSub>
            </m:oMath>
            <w:r w:rsidR="007E3041" w:rsidRPr="003957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800234" w:rsidRPr="003957C2" w:rsidRDefault="00800234" w:rsidP="00A91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A912FA" w:rsidRPr="003957C2" w:rsidRDefault="00800234" w:rsidP="00A91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Start"/>
            <w:r w:rsidR="001C191D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ЗОЖ</w:t>
            </w:r>
            <w:proofErr w:type="spellEnd"/>
            <w:r w:rsidR="001C191D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q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12FA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81353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(доля) граждан, ведущих здоровый образ жизни за отчетный квартал q, процент;</w:t>
            </w:r>
          </w:p>
          <w:p w:rsidR="00813537" w:rsidRPr="003957C2" w:rsidRDefault="00813537" w:rsidP="00A91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отчетный квартал;</w:t>
            </w:r>
          </w:p>
          <w:p w:rsidR="00813537" w:rsidRPr="003957C2" w:rsidRDefault="00813537" w:rsidP="00A91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ЗОЖ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3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ведущих здоровый образ жизни в году, предшествующем отчетному, процент;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вtq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коэффициент, характеризующий темп роста розничной продажи сигарет и папирос (тысяч штук) на душу населения за отчетный квартал;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вaq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коэффициент, характеризующий темп роста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розничной продажи алкогольной продукции (в литрах этанола) на душу населения за отчетный квартал;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вcq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коэффициент, характеризующий темп роста доли систематически занимающихся физической культурой и спортом за отчетный квартал;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вtq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tq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tq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-1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tq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объемы розничной продажи сигарет и папирос на душу населения (тысяч штук) в отчетном квартале;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tq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-1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объемы розничной продажи сигарет и папирос на душу населения (тысяч штук) в квартале, предшествующем отчетному;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вaq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-1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объемы розничной продажи алкогольной продукции на душу населения (в литрах этанола) в отчетном квартале;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-1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объемы розничной продажи алкогольной продукции на душу населения (в литрах этанола) в квартале, предшествующем отчетному;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вcq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-1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813537" w:rsidRPr="003957C2" w:rsidRDefault="00813537" w:rsidP="008135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систематически занимающихся физкультурой и спортом в отчетном квартале, процент;</w:t>
            </w:r>
          </w:p>
          <w:p w:rsidR="00813537" w:rsidRPr="003957C2" w:rsidRDefault="00813537" w:rsidP="00652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cq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-1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доля систематически занимающихся физкультурой и спортом в квартале, предшествующем отчетному, процент.</w:t>
            </w:r>
          </w:p>
          <w:p w:rsidR="00652B86" w:rsidRPr="003957C2" w:rsidRDefault="00652B86" w:rsidP="00652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доле граждан, ведущих здоровый образ жизни</w:t>
            </w:r>
            <w:r w:rsidR="00901578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рассчитываются Федеральной службой государственной статистики по Российской Федерации ежегодно в соответствии с позицией 1.8.15 </w:t>
            </w:r>
            <w:proofErr w:type="spellStart"/>
            <w:r w:rsidR="00933FFB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2B86" w:rsidRPr="003957C2" w:rsidRDefault="00652B86" w:rsidP="00652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доле граждан, систематически занимающихся физической культурой и спортом, разрабатываются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Минспортом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в соответствии с позицией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2.12.Р4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3FFB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2B86" w:rsidRPr="003957C2" w:rsidRDefault="00652B86" w:rsidP="00652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розничных продажах сигарет и папирос на душу населения разрабатываются Федеральной службой государственной статистики по Российской Федерации в соответствии с позицией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2.12.Р.13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3FFB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2B86" w:rsidRPr="003957C2" w:rsidRDefault="00652B86" w:rsidP="00933F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Расчет показателя осуществляется в соответствии с позицией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2.12.Р6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3FFB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="00933FFB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4AEE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701B8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2F201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Темпы прироста первичной заболеваемости ожирением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2F20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01C" w:rsidRPr="003957C2" w:rsidRDefault="00CC4D2F" w:rsidP="00AE7F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как соотношение числа случаев первичной заболеваемости ожирением за исследуемый и базовый периоды.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5A0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Отчетными периодами являются месяц, </w:t>
            </w:r>
            <w:r w:rsidRP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5A0306" w:rsidRDefault="005A0306" w:rsidP="005A0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показателя с ежемесячной периодичностью осуществляется не позднее 20-го календарного дня, следующего за отчетным периодом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01C" w:rsidRPr="003957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жегодно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4D2F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предоставляется до 1 м</w:t>
            </w:r>
            <w:r w:rsidR="00496C53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года, следующего за отчетным</w:t>
            </w:r>
            <w:r w:rsidR="005A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01C" w:rsidRPr="003957C2" w:rsidRDefault="00C5364E" w:rsidP="00CC4D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</w:t>
            </w:r>
            <w:r w:rsidR="00CC4D2F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Федеральной службой государственной статистики по Российской Федерации в целом и субъектам Российской Федерации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приказом Министерства здравоохранения Российской Федерации от 12 апреля 2021 г. № 325 «Об утверждении методик расчета дополнительных показателей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      </w:r>
            <w:r w:rsidR="00CC4D2F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2355" w:rsidRPr="003957C2" w:rsidRDefault="003E26D3" w:rsidP="008E2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  <m:t>ip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bp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 x 100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-100%,</m:t>
                </m:r>
              </m:oMath>
            </m:oMathPara>
          </w:p>
          <w:p w:rsidR="00901578" w:rsidRPr="003957C2" w:rsidRDefault="00901578" w:rsidP="009015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E3041" w:rsidRPr="003957C2" w:rsidRDefault="003E26D3" w:rsidP="007E30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p</m:t>
                  </m:r>
                </m:sub>
              </m:sSub>
            </m:oMath>
            <w:r w:rsidR="007E304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темп прироста первичной заболеваемости ожирением в отчетном периоде, процент;</w:t>
            </w:r>
          </w:p>
          <w:p w:rsidR="007E3041" w:rsidRPr="003957C2" w:rsidRDefault="003E26D3" w:rsidP="007E30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m:t>ip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m:t>-</m:t>
              </m:r>
            </m:oMath>
            <w:r w:rsidR="007E304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случаев заболеваний с впервые в жизни установленным диагнозом ожирение за отчетный период, единица;</w:t>
            </w:r>
          </w:p>
          <w:p w:rsidR="00CC4D2F" w:rsidRPr="003957C2" w:rsidRDefault="003E26D3" w:rsidP="007E30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bp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</m:oMath>
            <w:r w:rsidR="007E3041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случаев заболеваний с впервые в жизни установленным диагнозом ожирение за предыдущий период, единица.</w:t>
            </w:r>
          </w:p>
          <w:p w:rsidR="00CC4D2F" w:rsidRPr="003957C2" w:rsidRDefault="00CC4D2F" w:rsidP="00CC4D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Источником информации для расчета показателя с ежемесячной периодичностью являются данные автоматизированной системы мониторинга медицинской статистики Министерства здравоохранения Российской Федерации.</w:t>
            </w:r>
          </w:p>
          <w:p w:rsidR="00CC4D2F" w:rsidRPr="003957C2" w:rsidRDefault="00CC4D2F" w:rsidP="00CC4D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Верификация данных осуществляется на основании данных автоматизированной системы мониторинга медицинской статистики Министерства здравоохранения Российской Федерации.</w:t>
            </w:r>
          </w:p>
          <w:p w:rsidR="00CC4D2F" w:rsidRPr="003957C2" w:rsidRDefault="00CC4D2F" w:rsidP="00496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Источником информации для расчета показателя с ежегодной периодичностью являются данные федераль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ного статистического наблюдения по </w:t>
            </w:r>
            <w:hyperlink r:id="rId8" w:anchor="/document/406062829/entry/2000" w:history="1">
              <w:r w:rsidRPr="003957C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форме № 12</w:t>
              </w:r>
            </w:hyperlink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 числе заболеваний, зарегистрированных у пациентов, проживающих в районе обслуживания медицинской организации».</w:t>
            </w:r>
          </w:p>
        </w:tc>
      </w:tr>
      <w:tr w:rsidR="00DE4AEE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701B8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2F201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Розничные продажи алкогольной продукции на душу населения (в литрах этанола)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F201C" w:rsidRPr="003957C2" w:rsidRDefault="002F201C" w:rsidP="002F20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литр чистого (100%)</w:t>
            </w:r>
            <w:r w:rsidRPr="003957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57C2">
              <w:rPr>
                <w:rFonts w:ascii="Times New Roman" w:hAnsi="Times New Roman" w:cs="Times New Roman"/>
              </w:rPr>
              <w:t>спирта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01C" w:rsidRPr="003957C2" w:rsidRDefault="005B47BE" w:rsidP="005B4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розничных продаж алкогольной продукции в литрах безводного спирта, являющийся основой для расчета показателя, рассчитывается как сумма безводного спирта в алкогольной продукции, проданной в рознице за отчетный период, по видам продукции с учетом ее крепости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5F5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Отчетными периодами являются квартал, год.</w:t>
            </w:r>
          </w:p>
          <w:p w:rsidR="00EB1158" w:rsidRPr="003957C2" w:rsidRDefault="00EB1158" w:rsidP="005F5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Используемая в расчете оценка численности населения рассчитывается и публикуется </w:t>
            </w:r>
            <w:r w:rsidR="000E5A3A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службой государственной статистики по Российской Федерации в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1.8.1 </w:t>
            </w:r>
            <w:proofErr w:type="spellStart"/>
            <w:r w:rsidR="005A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01C" w:rsidRPr="003957C2" w:rsidRDefault="00A734D9" w:rsidP="00A73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в соответствии с методикой расчета показателя 2.9.7.17 «Розничные продажи алкогольной продукции на душу населения (в литрах этанола)» </w:t>
            </w:r>
            <w:proofErr w:type="spellStart"/>
            <w:r w:rsidR="00933FFB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утвержденной приказом Федеральной службы по регулированию алкогольного рынка от 5 марта 2020 г. № 87.</w:t>
            </w:r>
          </w:p>
          <w:p w:rsidR="00EB1158" w:rsidRPr="003957C2" w:rsidRDefault="00EB1158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0E5A3A" w:rsidRPr="003957C2" w:rsidRDefault="000E5A3A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Va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:rsidR="00EB1158" w:rsidRPr="003957C2" w:rsidRDefault="00EB1158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r w:rsidR="000E5A3A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1158" w:rsidRPr="003957C2" w:rsidRDefault="00EB1158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943C3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розничные продажи алкогольной продукции на душу населения, в литрах безводного спирта;</w:t>
            </w:r>
          </w:p>
          <w:p w:rsidR="00EB1158" w:rsidRPr="003957C2" w:rsidRDefault="00EB1158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C3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розничных продаж алкогольной продукции, в литрах безводного спирта;</w:t>
            </w:r>
          </w:p>
          <w:p w:rsidR="00EB1158" w:rsidRPr="003957C2" w:rsidRDefault="00EB1158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="00943C3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="00943C34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численность населения, в количестве человек. </w:t>
            </w:r>
          </w:p>
          <w:p w:rsidR="00EB1158" w:rsidRPr="003957C2" w:rsidRDefault="00EB1158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информации:</w:t>
            </w:r>
          </w:p>
          <w:p w:rsidR="00EB1158" w:rsidRPr="003957C2" w:rsidRDefault="00491987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1158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бъем розничных продаж алкогольной продукции в литрах безводного спирта рассчитывается в соответствии с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B1158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етодикой пересчета объема розничных продаж алкогольной прод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укции в литры безводного спирта, утвержденной приказом Федеральной службы по регулированию алкогольного рынка от 5 марта 2020 г. № 87 </w:t>
            </w:r>
          </w:p>
          <w:p w:rsidR="00491987" w:rsidRPr="003957C2" w:rsidRDefault="00491987" w:rsidP="00EB11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(административные данные для расчета показателей «Розничные продажи алкогольной продукции на душу населения (в литрах этанола)» содержатся в единой государственной автоматизированной системе (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ЕГАИС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правообладателем которой является Федеральная служба по регулированию алкогольного рынка);</w:t>
            </w:r>
          </w:p>
          <w:p w:rsidR="00A734D9" w:rsidRPr="003957C2" w:rsidRDefault="00491987" w:rsidP="004919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1158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спользуемая в расчете оценка численности населения рассчитывается и публикуется </w:t>
            </w:r>
            <w:r w:rsidR="000E5A3A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службой государственной статистики по Российской Федерации.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Снижение заболеваемости гепатитом С</w:t>
            </w:r>
            <w:r w:rsidR="00C15191">
              <w:rPr>
                <w:rFonts w:ascii="Times New Roman" w:hAnsi="Times New Roman" w:cs="Times New Roman"/>
              </w:rPr>
              <w:t>,</w:t>
            </w:r>
            <w:r w:rsidR="00C15191" w:rsidRPr="003957C2">
              <w:rPr>
                <w:rFonts w:ascii="Times New Roman" w:hAnsi="Times New Roman" w:cs="Times New Roman"/>
              </w:rPr>
              <w:t xml:space="preserve"> на 100 тыс. населения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C15191" w:rsidP="00C151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40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как отношение 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зарегистрированных случаев заболевания хроническим вирусным гепатитом С с впервые в жизни установленным диагнозом</w:t>
            </w:r>
            <w:r w:rsidR="003957C2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календарного года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среднегодовой численности населения по текущей оценке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квартал, год.</w:t>
            </w:r>
          </w:p>
          <w:p w:rsidR="00401087" w:rsidRDefault="001149D5" w:rsidP="0040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Используемая в расчете оценка численности населения рассчитывается и публикуется Федеральной службой государственной статистики по Российской Федерации в соответствии с пунктом 1.8.1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D94" w:rsidRPr="003957C2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отчет по форме федерального статистического наблюдения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</w:t>
            </w:r>
            <w:r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 формируется до 5 марта года, следующего за отчетным.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Министерством здравоохранения Чувашской Республики согласно следующей методике: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hcv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hcv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100 000,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hcv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значение показателя;</w:t>
            </w:r>
          </w:p>
          <w:p w:rsidR="00401087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h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cv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зарегистрированных случаев заболевания хроническим вирусным гепатитом С с впервые в жизни установленным диагнозом</w:t>
            </w:r>
            <w:r w:rsidR="003957C2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календарного года;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населения, человек.</w:t>
            </w:r>
          </w:p>
          <w:p w:rsidR="00401087" w:rsidRDefault="000C5C17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расчета показателя является форма федерального статистического наблюдения 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65 «Сведения о хронических вирусных гепатитах»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утвержденная приказом Федеральной службы государственной статистики от 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июля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21546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заполняемая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– 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подразделения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медицинских организаций, оказывающи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медицинскую помощь пациентам с хроническими вирусными гепатитами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087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(таблица № 1000, графа 4, строки 7, 8).</w:t>
            </w:r>
          </w:p>
          <w:p w:rsidR="000D12BF" w:rsidRDefault="000D12BF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предварительного </w:t>
            </w:r>
            <w:r w:rsidRP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данные регионального сегмента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Pr="000D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больных вирусными гепатитами (при отсутствии – данные </w:t>
            </w:r>
            <w:r w:rsid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Республиканской медицинской информационной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57D94" w:rsidRPr="003957C2" w:rsidRDefault="001149D5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среднегодовой численности нас</w:t>
            </w:r>
            <w:bookmarkStart w:id="0" w:name="_GoBack"/>
            <w:bookmarkEnd w:id="0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еления берутся из текущей оценки численности населения, ежегодно рассчитываемой в соответствии с позицией 1.8.1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Снижение заболеваемости ВИЧ</w:t>
            </w:r>
            <w:r w:rsidR="00C15191">
              <w:rPr>
                <w:rFonts w:ascii="Times New Roman" w:hAnsi="Times New Roman" w:cs="Times New Roman"/>
              </w:rPr>
              <w:t>,</w:t>
            </w:r>
            <w:r w:rsidR="00C15191" w:rsidRPr="003957C2">
              <w:rPr>
                <w:rFonts w:ascii="Times New Roman" w:hAnsi="Times New Roman" w:cs="Times New Roman"/>
              </w:rPr>
              <w:t xml:space="preserve"> на 100 тыс. населения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B36406" w:rsidP="00C151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1149D5" w:rsidRPr="00395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B36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как отношение 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пациентов с впервые в жизни установленным диагнозом болезни, вызванной ВИЧ</w:t>
            </w:r>
            <w:r w:rsid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234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календарного года, к среднегодовой численности населения по текущей оценке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Pr="003957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квартал, год.</w:t>
            </w:r>
          </w:p>
          <w:p w:rsidR="001149D5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Используемая в расчете оценка численности населения рассчитывается и публикуется Федеральной службой государственной статистики по Российской Федерации в соо</w:t>
            </w:r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пунктом 1.8.1 </w:t>
            </w:r>
            <w:proofErr w:type="spellStart"/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D94" w:rsidRPr="003957C2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отчет по форме федерального статистического наблюдения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 формируется до 5 марта года, следующего за отчетным.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Министерством здравоохранения Чувашской Республики согласно методике, приведенной в Методических указаниях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3.1.3342-16 «Эпидемиологический надзор за ВИЧ-инфекцией», 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утвержденных Главным государственным санитарным врачом Российской Федерации 26 февраля 2016 г.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hiv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hiv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100 000,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hiv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значение показателя;</w:t>
            </w:r>
          </w:p>
          <w:p w:rsidR="001149D5" w:rsidRPr="00B36406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h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iv</m:t>
                  </m:r>
                </m:sub>
              </m:sSub>
            </m:oMath>
            <w:r w:rsidR="001149D5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0A676A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пациентов с впервые в жизни установленным диагнозом болезни, вызванной ВИЧ,</w:t>
            </w:r>
            <w:r w:rsidR="00D42345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календарного года</w:t>
            </w:r>
            <w:r w:rsidR="001149D5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149D5" w:rsidRPr="00B36406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населения, человек.</w:t>
            </w:r>
          </w:p>
          <w:p w:rsidR="00C21546" w:rsidRDefault="00C21546" w:rsidP="00C215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расчета показателя является форма федерального статистического наблюдения № </w:t>
            </w:r>
            <w:r w:rsidR="007078B9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078B9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ВИЧ-инфекции</w:t>
            </w:r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утвержденная приказом Федеральной службы государственной статистики от 30 декабря 2020 г. № 86</w:t>
            </w:r>
            <w:r w:rsidR="007078B9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078B9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</w:t>
            </w:r>
            <w:r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заполняемая </w:t>
            </w:r>
            <w:r w:rsidR="00B36406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юридическими лицами – медицинскими организациями </w:t>
            </w:r>
            <w:r w:rsidR="000A676A" w:rsidRPr="00B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(таблица № 1000, графа 5, строки 1, 2).</w:t>
            </w:r>
          </w:p>
          <w:p w:rsidR="00043C5B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предварительного </w:t>
            </w:r>
            <w:r w:rsidRP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данные </w:t>
            </w:r>
            <w:r w:rsidR="0004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сегмента Федерального </w:t>
            </w:r>
            <w:r w:rsidR="00043C5B" w:rsidRPr="0004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</w:t>
            </w:r>
            <w:r w:rsidR="0004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43C5B" w:rsidRPr="0004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инфицированных вирусом иммунодефицита человека</w:t>
            </w:r>
            <w:r w:rsidR="0004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среднегодовой численности населения берутся из текущей оценки численности населения, ежегодно рассчитываемой в соответствии с позицией 1.8.1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Снижение заболе</w:t>
            </w:r>
            <w:r w:rsidRPr="003957C2">
              <w:rPr>
                <w:rFonts w:ascii="Times New Roman" w:hAnsi="Times New Roman" w:cs="Times New Roman"/>
              </w:rPr>
              <w:lastRenderedPageBreak/>
              <w:t>ваемости туберкулезом</w:t>
            </w:r>
            <w:r w:rsidR="00C15191">
              <w:rPr>
                <w:rFonts w:ascii="Times New Roman" w:hAnsi="Times New Roman" w:cs="Times New Roman"/>
              </w:rPr>
              <w:t>,</w:t>
            </w:r>
            <w:r w:rsidR="00C15191" w:rsidRPr="003957C2">
              <w:rPr>
                <w:rFonts w:ascii="Times New Roman" w:hAnsi="Times New Roman" w:cs="Times New Roman"/>
              </w:rPr>
              <w:t xml:space="preserve"> на 100 тыс. населения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7755D2" w:rsidP="00C151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</w:t>
            </w:r>
            <w:r w:rsidR="001149D5" w:rsidRPr="00395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903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как отношение </w:t>
            </w:r>
            <w:r w:rsidR="009033CF"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</w:t>
            </w:r>
            <w:r w:rsidR="009033CF"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больных с впервые в жизни установленным диагнозом активного туберкулеза,</w:t>
            </w:r>
            <w:r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календарного года, к среднегодовой численности населения по текущей оценке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Pr="003957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квартал, год.</w:t>
            </w:r>
          </w:p>
          <w:p w:rsidR="001149D5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Используемая в расчете оценка численности населения рассчитывается и публикуется Федеральной службой государственной статистики по Российской Федерации в соответствии с пунктом 1.8.1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4F3A" w:rsidRPr="003957C2" w:rsidRDefault="0057342A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отчет </w:t>
            </w:r>
            <w:r w:rsidR="00FB59D3"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федерального статистического наблюдения № 8</w:t>
            </w:r>
            <w:r w:rsid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59D3"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отчетный год формируется </w:t>
            </w:r>
            <w:r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марта года, следующего за отчетным</w:t>
            </w:r>
            <w:r w:rsidR="00FB59D3" w:rsidRPr="00FB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рассчитывается Министерством здраво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охранения Чувашской Республики по следующей методике: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tbs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tbs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100 000,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tbs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значение показателя;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tbs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9033CF"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 больных с впервые в жизни установленным диагнозом активного туберкулеза</w:t>
            </w:r>
            <w:r w:rsid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календарного года;</w:t>
            </w:r>
          </w:p>
          <w:p w:rsidR="001149D5" w:rsidRPr="006363D8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населения, человек.</w:t>
            </w:r>
          </w:p>
          <w:p w:rsidR="009033CF" w:rsidRDefault="00C21546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расчета показателя является форма федерального статистического наблюдения </w:t>
            </w:r>
            <w:r w:rsidR="006363D8"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«Сведения о заболеваниях активным туберкулезом»</w:t>
            </w:r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утвержденная приказом Федеральной службы государственной статистики от </w:t>
            </w:r>
            <w:r w:rsidR="006363D8"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января 2009</w:t>
            </w:r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6363D8"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363D8"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статистического инструментария для организации </w:t>
            </w:r>
            <w:proofErr w:type="spellStart"/>
            <w:r w:rsidR="006363D8"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="006363D8" w:rsidRPr="0063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федерального статистического наблюдения в сфере здравоохранения», заполняемая БУ «Республиканский противотуберкулезный диспансер» Минздрава Ч</w:t>
            </w:r>
            <w:r w:rsid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увашии </w:t>
            </w:r>
            <w:r w:rsidR="009033CF"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(таблица </w:t>
            </w:r>
            <w:r w:rsid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033CF"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33CF"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графа 5</w:t>
            </w:r>
            <w:r w:rsid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строки 1, </w:t>
            </w:r>
            <w:r w:rsidR="009033CF" w:rsidRP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90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C5B" w:rsidRDefault="00043C5B" w:rsidP="00043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предварительного </w:t>
            </w:r>
            <w:r w:rsidRP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данные регионального сегмента Федерального </w:t>
            </w:r>
            <w:r w:rsidRPr="0004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больных туберкулезом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среднегодовой численности населения берутся из текущей оценки численности населения, ежегодно рассчитываемой в соответствии с позицией 1.8.1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C151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Смертность населения от всех причин смерти</w:t>
            </w:r>
            <w:r w:rsidR="00C15191">
              <w:rPr>
                <w:rFonts w:ascii="Times New Roman" w:hAnsi="Times New Roman" w:cs="Times New Roman"/>
              </w:rPr>
              <w:t>,</w:t>
            </w:r>
            <w:r w:rsidR="00C15191" w:rsidRPr="003957C2">
              <w:rPr>
                <w:rFonts w:ascii="Times New Roman" w:hAnsi="Times New Roman" w:cs="Times New Roman"/>
              </w:rPr>
              <w:t xml:space="preserve"> на 1</w:t>
            </w:r>
            <w:r w:rsidR="00C15191">
              <w:rPr>
                <w:rFonts w:ascii="Times New Roman" w:hAnsi="Times New Roman" w:cs="Times New Roman"/>
              </w:rPr>
              <w:t xml:space="preserve"> тыс. </w:t>
            </w:r>
            <w:r w:rsidR="00C15191" w:rsidRPr="003957C2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0A5966" w:rsidP="00C151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1149D5" w:rsidRPr="00395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как отношение числа умерших в течение календарного года к среднегодовой численности населения по текущей оценке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1149D5" w:rsidRPr="003957C2" w:rsidRDefault="005F5212" w:rsidP="005F5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предоставляется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сроки, определенные в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позицией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1.8.6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 рассчитывается Федеральной службой государственной статистики по Российской Федерации в целом и субъектам Российской Федерации за отчетный период в соответствии с приказом Федеральной службы государственной статистики от 23 марта 2021 г. № 157 «Об утверждении Методики расчета закрепленного за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Росстатом показателя национального проекта «Здравоохранение».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– число умерших в течение календарного года, человек;</w:t>
            </w:r>
          </w:p>
          <w:p w:rsidR="001149D5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населения, человек.</w:t>
            </w:r>
          </w:p>
          <w:p w:rsidR="00C57D94" w:rsidRDefault="00C57D94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числе умерших разрабатываются на основании позиции 1.8.6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D94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предварительного </w:t>
            </w:r>
            <w:r w:rsidRP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данные Республиканской медицинской информационной системы. </w:t>
            </w:r>
          </w:p>
          <w:p w:rsidR="001149D5" w:rsidRPr="003957C2" w:rsidRDefault="001149D5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среднегодовой численности населения берутся из текущей оценки численности населения, ежегодно рассчитываемой в соответствии с позицией 1.8.1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149D5" w:rsidRPr="003957C2" w:rsidRDefault="001149D5" w:rsidP="00C15191">
            <w:pPr>
              <w:pStyle w:val="s16"/>
              <w:spacing w:before="0" w:beforeAutospacing="0" w:after="0" w:afterAutospacing="0"/>
              <w:jc w:val="both"/>
              <w:rPr>
                <w:color w:val="22272F"/>
              </w:rPr>
            </w:pPr>
            <w:r w:rsidRPr="003957C2">
              <w:rPr>
                <w:color w:val="22272F"/>
              </w:rPr>
              <w:t>Младенческая смертность</w:t>
            </w:r>
            <w:r w:rsidR="00C15191">
              <w:rPr>
                <w:color w:val="22272F"/>
              </w:rPr>
              <w:t>,</w:t>
            </w:r>
            <w:r w:rsidR="00C15191" w:rsidRPr="003957C2">
              <w:rPr>
                <w:color w:val="22272F"/>
              </w:rPr>
              <w:t xml:space="preserve"> на 1</w:t>
            </w:r>
            <w:r w:rsidR="00C15191">
              <w:rPr>
                <w:color w:val="22272F"/>
              </w:rPr>
              <w:t xml:space="preserve"> </w:t>
            </w:r>
            <w:r w:rsidR="00C15191" w:rsidRPr="003957C2">
              <w:rPr>
                <w:color w:val="22272F"/>
              </w:rPr>
              <w:t>тыс. родившихся живыми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149D5" w:rsidRPr="003957C2" w:rsidRDefault="000A5966" w:rsidP="00C15191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человек</w:t>
            </w:r>
            <w:r w:rsidR="001149D5" w:rsidRPr="003957C2">
              <w:rPr>
                <w:color w:val="22272F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младенческой смертности по ежемесячным данным рассчитывается как частное от числа зарегистрированных умерших в возрасте до 1 года за период и усредненного числа зарегистрированных родившихся живыми, которые рискуют умереть в рассматриваемый период в возрасте до 1 года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1149D5" w:rsidRPr="003957C2" w:rsidRDefault="005F5212" w:rsidP="005F5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предоставляется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сроки, определенные в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позицией 1.8.5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Федеральной службой государственной статистики по Российской Федерации в целом и субъектам Российской Федерации по Российской Федерации и субъектам Российской Федерации за отчетный период в соответствии с приказом Федеральной службы государственной статистики от 30 июня 2021 г. № 375 «Об утверждении методик расчета показателей «Смертность детей в возрасте 0–4 года на 1000 родившихся живыми» помесячно в годовом выражении, «Смертность детей в возрасте 0–17 лет на 100 тыс. человек соответствующего возраста» помесячно в годовом выражении и «Младенческая смертность (на 1 тыс. родившихся живыми)» помесячно в годовом выражении».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T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T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 – период, за который проводится расчет (январь, январь-февраль, квартал, январь-апрель и т.д.);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0 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T</m:t>
                  </m:r>
                </m:sup>
              </m:sSubSup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зарегистрированных умерших детей в возрасте до 1 года за рассматриваемый период;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T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усредненное число зарегистрированных родившихся живыми, которые рискуют умереть в рассматриваемый период в возрасте до 1 года.</w:t>
            </w:r>
          </w:p>
          <w:p w:rsidR="00C57D94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данных о числе зарегистрированных родившихся и умерших, в том числе в возрасте до 1 года является Единый государственный реестр записей актов гражданского состояния. 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ежемесячных данных по показателю осуществляется в рамках позиции 1.8.5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Смертность населения от новообразований</w:t>
            </w:r>
            <w:r w:rsidR="00C15191">
              <w:rPr>
                <w:rFonts w:ascii="Times New Roman" w:hAnsi="Times New Roman" w:cs="Times New Roman"/>
              </w:rPr>
              <w:t>,</w:t>
            </w:r>
            <w:r w:rsidR="00C15191" w:rsidRPr="003957C2">
              <w:rPr>
                <w:rFonts w:ascii="Times New Roman" w:hAnsi="Times New Roman" w:cs="Times New Roman"/>
              </w:rPr>
              <w:t xml:space="preserve"> на 100 тыс. населения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0A5966" w:rsidP="00C151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смертности населения от злокачественных новообразований рассчитывается на основании таблиц смертности как отношение числа умерших от данной причины (коды по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МКБ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-10 –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С00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С97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течение календарного года к среднегодовой численности населения по текущей оценке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1149D5" w:rsidRPr="003957C2" w:rsidRDefault="005F5212" w:rsidP="005F5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предоставляется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сроки, определенные в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позицией 1.8.8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Федеральной службой государственной статистики по Российской Федерации в целом и субъектам Российской Федерации за отчетный период в соответствии с приказом Федеральной службы государственной статистики от 5 марта 2021 г. № 119 «Об утверждении методик расчета закрепленных за Росстатом показателей национального проекта «Здравоохранение».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C00-C97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C00-C97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100 000,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00–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97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умерших от злокачественных новообразований, человек;</w:t>
            </w:r>
          </w:p>
          <w:p w:rsidR="001149D5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населения, человек, рассчитывается как средняя арифметическая из численностей населения на начало и конец соответствующего периода.</w:t>
            </w:r>
          </w:p>
          <w:p w:rsidR="00C57D94" w:rsidRDefault="00C57D94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числе умерших от злокачественных новообразований разрабатываются на основании позиции 1.8.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D94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предварительного </w:t>
            </w:r>
            <w:r w:rsidRP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данные Республиканской медицинской информационной системы. </w:t>
            </w:r>
          </w:p>
          <w:p w:rsidR="001149D5" w:rsidRPr="003957C2" w:rsidRDefault="001149D5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численности населения берутся из текущей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оценки численности населения, ежегодно рассчитываемой в соответствии с позицией 1.8.3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Смертность населения от болезней системы кровообращения</w:t>
            </w:r>
            <w:r w:rsidR="00C15191">
              <w:rPr>
                <w:rFonts w:ascii="Times New Roman" w:hAnsi="Times New Roman" w:cs="Times New Roman"/>
              </w:rPr>
              <w:t>,</w:t>
            </w:r>
            <w:r w:rsidR="00C15191" w:rsidRPr="003957C2">
              <w:rPr>
                <w:rFonts w:ascii="Times New Roman" w:hAnsi="Times New Roman" w:cs="Times New Roman"/>
              </w:rPr>
              <w:t xml:space="preserve"> </w:t>
            </w:r>
            <w:r w:rsidR="00C15191">
              <w:rPr>
                <w:rFonts w:ascii="Times New Roman" w:hAnsi="Times New Roman" w:cs="Times New Roman"/>
              </w:rPr>
              <w:t xml:space="preserve">на 100 </w:t>
            </w:r>
            <w:r w:rsidR="00C15191" w:rsidRPr="003957C2">
              <w:rPr>
                <w:rFonts w:ascii="Times New Roman" w:hAnsi="Times New Roman" w:cs="Times New Roman"/>
              </w:rPr>
              <w:t>тыс. населения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0A5966" w:rsidP="00C151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смертности населения от болезней системы кровообращения рассчитываются как отношения чисел умерших от болезней системы кровообращения к среднегодовой численности населения по текущей оценке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1149D5" w:rsidRPr="003957C2" w:rsidRDefault="005F5212" w:rsidP="005F5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 предоставляется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сроки, определенные в </w:t>
            </w:r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позицией 1.8.8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Федеральной службой государственной статистики по субъектам Российской Федерации за отчетный период в соответствии с приказом Федеральной службы государственной статистики от 21 декабря 2018 г. № 756 «Об утверждении методик расчета закрепленных за Росстатом показателей для мониторинга целевых показателей национальных проектов».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кровообр.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100 000,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– коэффициент смертности населения от болезней системы кровообращения;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кровообр.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умерших от болезней системы кровообращения;</w:t>
            </w:r>
          </w:p>
          <w:p w:rsidR="001149D5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– среднегодовая численность населения.</w:t>
            </w:r>
          </w:p>
          <w:p w:rsidR="00C57D94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числе умерших от </w:t>
            </w:r>
            <w:r w:rsidRP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болезней системы кровообращения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разрабатываются на основании позиции 1.8.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D94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предварительного </w:t>
            </w:r>
            <w:r w:rsidRPr="00C5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данные Республиканской медицинской информационной системы.</w:t>
            </w:r>
          </w:p>
          <w:p w:rsidR="00C57D94" w:rsidRPr="003957C2" w:rsidRDefault="00C57D94" w:rsidP="00C57D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 численности населения берутся из текущей оценки численности населения, ежегодно рассчитываемой в соответствии с позицией 1.8.3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Охват населения иммунизацией в рамках Национального календаря профилактических прививок не менее 95% от подлежащих иммунизации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как соотношение числа граждан, прошедших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иммунизацию в рамках Национального календаря профилактических прививок, от числа граждан, подлежащих иммунизации</w:t>
            </w:r>
            <w:r w:rsidRPr="003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Национального календаря профилактических прививок за отчетный период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показателя с ежемесячной периодичностью осуществляется на 1 число месяца, следую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щего за отчетным периодом, не позднее 5-го рабочего дня месяца, следующего за отчетным</w:t>
            </w:r>
            <w:r w:rsidR="00BA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рассчитывается Министерством здравоохранения Чувашской Республики согласно следующей методике: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В=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х 100,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значение показателя;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в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граждан, вакцинированных медицин</w:t>
            </w:r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скими организациями в Чувашской Республике</w:t>
            </w:r>
            <w:r w:rsidR="001149D5" w:rsidRPr="003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Национального календаря профилактических прививок;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п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граждан, прикрепленных к медицинским организациям в Чувашской Республике, для оказания медицинской помощи в рамках Программы государственных гарантий бесплатного оказания гражданам в Чувашской Республике медицинской помощи, и подлежащих иммунизации</w:t>
            </w:r>
            <w:r w:rsidR="001149D5" w:rsidRPr="003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Национального календаря профилактических прививок.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Источником информации для расчета показателя является Республиканская медицинская информационная система.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C2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C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как соотношение числа лиц с болезнями системы кровообращения,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состоявших в отчетном периоде под диспансерным наблюдением в соответствии с порядком проведения диспансерного наблюдения за взрослыми, утвержденным приказом Министерства здравоохранения Российской Федерации от 15 марта 2022 г. №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168н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порядка проведения диспансерного наблюдения за взрослыми» (далее – диспансерное наблюдение), и получивших в отчетном периоде медицинские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в рамках диспансерного наблюдения в связи с болезнями системы кровообращения, к общему числу лиц с болезнями системы кровообращения,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под диспансерным наблюдением в отчетном периоде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показателя с ежемесячной периодичностью осуществляется: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6-го рабочего дня месяца, следу</w:t>
            </w:r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ющего за отчетным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(предварительные данные);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календарного дня, с</w:t>
            </w:r>
            <w:r w:rsidR="005F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ледующего за отчетным периодом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(уточненные данные).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показателя с ежегодной периодичностью осуществляется в соответствии с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ФПСР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марта года, следующего за отчетным.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 периодом является период с 1 января текущего года по последнее число отчетного месяца включительно.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рассчитывается Министерством здравоохранения Российской Федерации по Российской Федерации, субъектам Российской Федерации и федеральным округам за отчетный период в соответствии с приказом</w:t>
            </w:r>
            <w:r w:rsidRPr="003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здравоохранения Российской Федерации от 31 марта 2021 г. № 278 «Об утверждении методик расчета основных и дополнительных показателей федерального проекта «Борьба с сердечно-сосудистыми заболеваниями», входящего в национальный проект «Здравоохранение».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d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– доля лиц с болезнями системы кровообращения,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состоявших в отчетном периоде под диспансерным наблюдением и получивших в отчетном периоде медицинские услуги в рамках диспансерного наблюдения в связи с болезнями системы кровообращения, к общему числу лиц с болезнями системы кровообращения,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в отчетном периоде под диспансерным наблюдением, процент;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– число лиц с болезнями системы кровообращения,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в отчетном периоде под диспансерным наблюдением и получивших в отчетном периоде медицинские услуги в рамках диспансерного наблюдения в связи с болезнями системы кровообращения, человек;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d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лиц с болезнями системы кровообращения,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в отчетном периоде под диспансерным наблюдением, человек.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расчета показателя с ежемесячной и ежегодной периодичностью являются данные государственной информационной системы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Доля лиц с онкологическими заболеваниями, прошедших обследование и/или лечение в текущем году, из числа состоящих под диспансерным наблюдением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как соотношение числа лиц с онкологическими заболеваниями, включенными в рубрики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C00-D09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МКБ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-10 (далее –  онкологические заболевания),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состоявших в отчетном периоде под диспансерным наблюдением и получивших в отчетном периоде медицинские услуги в связи с онкологическим заболеванием в стационарных условиях и/или условиях дневного стационара, а также в амбулаторных условиях, в том числе в рамках диспансерного наблюдения врача-онколога, врача-гематолога, врача-педиатра участкового, врача-педиатра, врача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общей практики (семейного врача), врача детского онколога-гематолога, врача-детского онколога, к общему числу лиц с онкологическими заболеваниями,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в отчетном периоде под диспансерным наблюдением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статистическая информация по показателю формируется и представляется: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данные – не позднее 6-го рабочего дня месяца, следующего за отчетным;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уточненные данные – не позднее 30 календарного дня, следующего за отчетным периодом;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– 25 марта года, следующего за отчетным.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Министерством здравоохранения Российской Федерации по Российской Федерации, субъектам Российской Федерации и федеральным округам за отчетный период в соответствии с приказом Министерства здравоохранения Российской Федерации от 31 марта 2021 г. № 276 «Об утверждении методик расчета основных и дополнительных показателей федерального проекта «Борьба с онкологическими заболеваниями», входящего в национальный проект «Здравоохранение».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d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– доля лиц с онкологическими заболеваниями,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состоявших в отчетном периоде под диспансерным наблюдением и получивших в отчетном периоде медицинские услуги в связи с онкологическим заболеванием в стационарных условиях и/или условиях дневного стационара, а также в амбулаторных условиях, в том числе в рамках диспансерного наблюдения врачами-специалистами, к общему числу лиц с онкологическими заболеваниями,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в отчетном периоде под диспансерным наблюдением, процент;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K – число лиц с онкологическими заболеваниями,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в отчетном периоде под диспансерным наблюдением и получивших в отчетном периоде медицинские услуги в связи с онкологическим заболеванием в стационарных условиях и/или условиях дневного стационара, а также в амбулаторных условиях, в том числе в рамках диспансерного наблюдения врачами-специалистами, человек;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d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лиц с онкологическими заболеваниями, застрахованных в системе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состоявших в отчетном периоде под диспансерным наблюдением, человек.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K рассчитывается по формуле: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K=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л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дн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л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лиц с онкологическими заболеваниями, застрахованных в системе ОМС, состоявших в отчетном периоде под диспансерным наблюдением, получивших в отчетном периоде медицинские услуги в связи с онкологическим заболеванием в стационарных условиях и/или условиях дневного стационара, человек;</w:t>
            </w:r>
          </w:p>
          <w:p w:rsidR="001149D5" w:rsidRPr="003957C2" w:rsidRDefault="003E26D3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дн</m:t>
                  </m:r>
                </m:sub>
              </m:sSub>
            </m:oMath>
            <w:r w:rsidR="001149D5"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число лиц с онкологическими заболеваниями, застрахованных в системе ОМС, состоявших в отчетном периоде под диспансерным наблюдением, получивших в отчетном периоде медицинские услуги в связи с онкологическим заболеванием в амбулаторных условиях, в том числе в рамках диспансерного наблюдения врачами-специалистами, человек.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информации для ежегодного и ежемесячного расчета показателя являются данные государственной информационной системы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Верификация данных осуществляется на основании данных государственной информационной системы </w:t>
            </w:r>
            <w:proofErr w:type="spellStart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spellEnd"/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единой межведомственной информационно-статистической системы.</w:t>
            </w:r>
          </w:p>
        </w:tc>
      </w:tr>
      <w:tr w:rsidR="001149D5" w:rsidRPr="003957C2" w:rsidTr="001C11F0">
        <w:trPr>
          <w:jc w:val="center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t xml:space="preserve">Оценка общественного мнения по </w:t>
            </w:r>
            <w:r w:rsidRPr="003957C2">
              <w:rPr>
                <w:rFonts w:ascii="Times New Roman" w:hAnsi="Times New Roman" w:cs="Times New Roman"/>
              </w:rPr>
              <w:lastRenderedPageBreak/>
              <w:t>удовлетворенности населения медицинской помощью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57C2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рассчитывается как соотношение 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респондентов, в ходе опроса выбравших ответы «По большей части удовлетворен» и «Абсолютно удовлетворен» на вопрос «Оцените, насколько в целом Вы удовлетворены медицинской помощью?» согласно вопроснику «Удовлетворенность населения медицинской помощью», к общему числу респондентов, ответивших на вопрос «Оцените, насколько в целом Вы удовлетворены медицинской помощью?» в субъекте Российской Федерации (Российской Федерации) в отчетном периоде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48C2" w:rsidRDefault="00BA48C2" w:rsidP="00BA4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статистическая информация по показателю формируется и представляется: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– не позднее 30 календарного дня месяца, следующего за отчетным периодом;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– до 25 марта года, следующего за отчетным.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рассчитывается Министерством здраво</w:t>
            </w: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охранения Российской Федерации по Российской Федерации и субъектам Российской Федерации за отчетный период в соответствии с приказом Министерства здравоохранения Российской Федерации от 19 июля 2022 г. № 495 «Об утверждении методики расчета дополнительного показателя «Оценка общественного мнения по удовлетворенности населения медицинской помощью, процент» федерального проекта «Модернизация первичного звена здравоохранения Российской Федерации», входящего в национальный проект «Здравоохранение».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C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x 100,</m:t>
                </m:r>
              </m:oMath>
            </m:oMathPara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 – оценка общественного мнения по удовлетворенности населения медицинской помощью в отчетном периоде (процент);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число респондентов, в ходе опроса выбравших ответы «По большей части удовлетворен» и «Абсолютно удовлетворен» на вопрос «Оцените, насколько в целом Вы удовлетворены медицинской помощью?» согласно вопроснику «Удовлетворенность населения медицинской помощью» за отчетный период (человек);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общее число респондентов, ответивших на вопрос «Оцените, насколько в целом Вы удовлетворены медицинской помощью?» согласно вопроснику «Удовлетворенность населения медицинской помощью» за отчетный период (человек).</w:t>
            </w:r>
          </w:p>
          <w:p w:rsidR="001149D5" w:rsidRPr="003957C2" w:rsidRDefault="001149D5" w:rsidP="001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Источником информации для формирования показателя являются данные выборочного опроса респондентов по вопроснику «Удовлетворенность населения медицинской помощью» за отчетный период.</w:t>
            </w:r>
          </w:p>
        </w:tc>
      </w:tr>
    </w:tbl>
    <w:p w:rsidR="004C3FB7" w:rsidRDefault="004C3FB7"/>
    <w:sectPr w:rsidR="004C3FB7" w:rsidSect="00BC58ED">
      <w:headerReference w:type="default" r:id="rId9"/>
      <w:pgSz w:w="16838" w:h="11906" w:orient="landscape"/>
      <w:pgMar w:top="982" w:right="851" w:bottom="851" w:left="85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D3" w:rsidRDefault="003E26D3" w:rsidP="00BC58ED">
      <w:pPr>
        <w:spacing w:after="0" w:line="240" w:lineRule="auto"/>
      </w:pPr>
      <w:r>
        <w:separator/>
      </w:r>
    </w:p>
  </w:endnote>
  <w:endnote w:type="continuationSeparator" w:id="0">
    <w:p w:rsidR="003E26D3" w:rsidRDefault="003E26D3" w:rsidP="00B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D3" w:rsidRDefault="003E26D3" w:rsidP="00BC58ED">
      <w:pPr>
        <w:spacing w:after="0" w:line="240" w:lineRule="auto"/>
      </w:pPr>
      <w:r>
        <w:separator/>
      </w:r>
    </w:p>
  </w:footnote>
  <w:footnote w:type="continuationSeparator" w:id="0">
    <w:p w:rsidR="003E26D3" w:rsidRDefault="003E26D3" w:rsidP="00B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6"/>
        <w:szCs w:val="26"/>
      </w:rPr>
      <w:id w:val="533619300"/>
      <w:docPartObj>
        <w:docPartGallery w:val="Page Numbers (Top of Page)"/>
        <w:docPartUnique/>
      </w:docPartObj>
    </w:sdtPr>
    <w:sdtEndPr/>
    <w:sdtContent>
      <w:p w:rsidR="006363D8" w:rsidRPr="00BC58ED" w:rsidRDefault="006363D8" w:rsidP="00BC58ED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C58E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C58E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C58E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D12BF">
          <w:rPr>
            <w:rFonts w:ascii="Times New Roman" w:hAnsi="Times New Roman" w:cs="Times New Roman"/>
            <w:noProof/>
            <w:sz w:val="26"/>
            <w:szCs w:val="26"/>
          </w:rPr>
          <w:t>15</w:t>
        </w:r>
        <w:r w:rsidRPr="00BC58E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41C55"/>
    <w:multiLevelType w:val="hybridMultilevel"/>
    <w:tmpl w:val="4D78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A2"/>
    <w:rsid w:val="00001B5F"/>
    <w:rsid w:val="00036F0A"/>
    <w:rsid w:val="00043C5B"/>
    <w:rsid w:val="00061741"/>
    <w:rsid w:val="000A5966"/>
    <w:rsid w:val="000A676A"/>
    <w:rsid w:val="000C5C17"/>
    <w:rsid w:val="000D12BF"/>
    <w:rsid w:val="000D657B"/>
    <w:rsid w:val="000E5A3A"/>
    <w:rsid w:val="000F0C51"/>
    <w:rsid w:val="000F1F7A"/>
    <w:rsid w:val="00102936"/>
    <w:rsid w:val="001149D5"/>
    <w:rsid w:val="00121574"/>
    <w:rsid w:val="00140727"/>
    <w:rsid w:val="00146B34"/>
    <w:rsid w:val="0016340F"/>
    <w:rsid w:val="001A31D1"/>
    <w:rsid w:val="001C11F0"/>
    <w:rsid w:val="001C191D"/>
    <w:rsid w:val="00272C6A"/>
    <w:rsid w:val="00280A0E"/>
    <w:rsid w:val="0028238F"/>
    <w:rsid w:val="002F201C"/>
    <w:rsid w:val="00303CC7"/>
    <w:rsid w:val="00373194"/>
    <w:rsid w:val="003957C2"/>
    <w:rsid w:val="003E1026"/>
    <w:rsid w:val="003E26D3"/>
    <w:rsid w:val="003E4F3A"/>
    <w:rsid w:val="003F2E18"/>
    <w:rsid w:val="00401087"/>
    <w:rsid w:val="00422591"/>
    <w:rsid w:val="00464F07"/>
    <w:rsid w:val="004748EA"/>
    <w:rsid w:val="00491987"/>
    <w:rsid w:val="00496C53"/>
    <w:rsid w:val="004C3FB7"/>
    <w:rsid w:val="005570D2"/>
    <w:rsid w:val="0057342A"/>
    <w:rsid w:val="005A0306"/>
    <w:rsid w:val="005B47BE"/>
    <w:rsid w:val="005F0A14"/>
    <w:rsid w:val="005F5212"/>
    <w:rsid w:val="005F6439"/>
    <w:rsid w:val="006363D8"/>
    <w:rsid w:val="0064262A"/>
    <w:rsid w:val="00652B86"/>
    <w:rsid w:val="006B7171"/>
    <w:rsid w:val="006E26D4"/>
    <w:rsid w:val="00701B8A"/>
    <w:rsid w:val="007078B9"/>
    <w:rsid w:val="00716496"/>
    <w:rsid w:val="00716CF6"/>
    <w:rsid w:val="00720D19"/>
    <w:rsid w:val="0072784C"/>
    <w:rsid w:val="007755D2"/>
    <w:rsid w:val="00780962"/>
    <w:rsid w:val="00785F16"/>
    <w:rsid w:val="007E3041"/>
    <w:rsid w:val="00800234"/>
    <w:rsid w:val="00813537"/>
    <w:rsid w:val="00856B45"/>
    <w:rsid w:val="0086566A"/>
    <w:rsid w:val="00893C2E"/>
    <w:rsid w:val="00897D54"/>
    <w:rsid w:val="008C7730"/>
    <w:rsid w:val="008D5CE8"/>
    <w:rsid w:val="008E2355"/>
    <w:rsid w:val="00901578"/>
    <w:rsid w:val="009033CF"/>
    <w:rsid w:val="00915791"/>
    <w:rsid w:val="00933FFB"/>
    <w:rsid w:val="00943C34"/>
    <w:rsid w:val="00957CD3"/>
    <w:rsid w:val="00981348"/>
    <w:rsid w:val="00982BCE"/>
    <w:rsid w:val="009E39E8"/>
    <w:rsid w:val="00A052A2"/>
    <w:rsid w:val="00A06FD8"/>
    <w:rsid w:val="00A10AE3"/>
    <w:rsid w:val="00A23B6A"/>
    <w:rsid w:val="00A614B2"/>
    <w:rsid w:val="00A734D9"/>
    <w:rsid w:val="00A7398C"/>
    <w:rsid w:val="00A912FA"/>
    <w:rsid w:val="00AA52AA"/>
    <w:rsid w:val="00AC336F"/>
    <w:rsid w:val="00AC4D0F"/>
    <w:rsid w:val="00AE7FC1"/>
    <w:rsid w:val="00B174C7"/>
    <w:rsid w:val="00B320E5"/>
    <w:rsid w:val="00B36406"/>
    <w:rsid w:val="00B56CA6"/>
    <w:rsid w:val="00B66B63"/>
    <w:rsid w:val="00B81404"/>
    <w:rsid w:val="00BA48C2"/>
    <w:rsid w:val="00BC58ED"/>
    <w:rsid w:val="00BD7761"/>
    <w:rsid w:val="00BF04AF"/>
    <w:rsid w:val="00C15191"/>
    <w:rsid w:val="00C21546"/>
    <w:rsid w:val="00C40E1D"/>
    <w:rsid w:val="00C4402F"/>
    <w:rsid w:val="00C501AB"/>
    <w:rsid w:val="00C51D73"/>
    <w:rsid w:val="00C5364E"/>
    <w:rsid w:val="00C57D94"/>
    <w:rsid w:val="00C62591"/>
    <w:rsid w:val="00C66421"/>
    <w:rsid w:val="00CC4D2F"/>
    <w:rsid w:val="00CC5142"/>
    <w:rsid w:val="00CE1845"/>
    <w:rsid w:val="00D2412B"/>
    <w:rsid w:val="00D268A8"/>
    <w:rsid w:val="00D42345"/>
    <w:rsid w:val="00D70588"/>
    <w:rsid w:val="00D83CE9"/>
    <w:rsid w:val="00D854D9"/>
    <w:rsid w:val="00DC0284"/>
    <w:rsid w:val="00DE4AEE"/>
    <w:rsid w:val="00DE5411"/>
    <w:rsid w:val="00E95A15"/>
    <w:rsid w:val="00EA52C6"/>
    <w:rsid w:val="00EB1158"/>
    <w:rsid w:val="00EC7AA8"/>
    <w:rsid w:val="00EE26E9"/>
    <w:rsid w:val="00EF54DE"/>
    <w:rsid w:val="00F069FB"/>
    <w:rsid w:val="00F26E7F"/>
    <w:rsid w:val="00F521CE"/>
    <w:rsid w:val="00F66D8C"/>
    <w:rsid w:val="00F67E63"/>
    <w:rsid w:val="00F9414A"/>
    <w:rsid w:val="00FA30F4"/>
    <w:rsid w:val="00FA676B"/>
    <w:rsid w:val="00FB59D3"/>
    <w:rsid w:val="00FC4E0A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5E27B7-600F-4EFF-99E5-F8D9034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2F2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2F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B8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912FA"/>
    <w:rPr>
      <w:color w:val="808080"/>
    </w:rPr>
  </w:style>
  <w:style w:type="character" w:styleId="a7">
    <w:name w:val="Hyperlink"/>
    <w:basedOn w:val="a0"/>
    <w:uiPriority w:val="99"/>
    <w:unhideWhenUsed/>
    <w:rsid w:val="00CC4D2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C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58ED"/>
  </w:style>
  <w:style w:type="paragraph" w:styleId="aa">
    <w:name w:val="footer"/>
    <w:basedOn w:val="a"/>
    <w:link w:val="ab"/>
    <w:uiPriority w:val="99"/>
    <w:unhideWhenUsed/>
    <w:rsid w:val="00BC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58ED"/>
  </w:style>
  <w:style w:type="paragraph" w:customStyle="1" w:styleId="ConsPlusNormal">
    <w:name w:val="ConsPlusNormal"/>
    <w:rsid w:val="00957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6574-15CC-40E5-942B-8BE89C97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15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125</cp:revision>
  <dcterms:created xsi:type="dcterms:W3CDTF">2023-10-27T11:24:00Z</dcterms:created>
  <dcterms:modified xsi:type="dcterms:W3CDTF">2023-11-02T15:23:00Z</dcterms:modified>
</cp:coreProperties>
</file>