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D6" w:rsidRPr="00A25697" w:rsidRDefault="00A60FD6" w:rsidP="00A60FD6">
      <w:pPr>
        <w:spacing w:line="228" w:lineRule="auto"/>
        <w:contextualSpacing/>
        <w:jc w:val="center"/>
        <w:rPr>
          <w:bCs w:val="0"/>
          <w:color w:val="auto"/>
          <w:sz w:val="26"/>
          <w:szCs w:val="26"/>
        </w:rPr>
      </w:pPr>
      <w:r w:rsidRPr="00A25697">
        <w:rPr>
          <w:bCs w:val="0"/>
          <w:color w:val="auto"/>
          <w:sz w:val="26"/>
          <w:szCs w:val="26"/>
        </w:rPr>
        <w:t>ПОЯСНИТЕЛЬНАЯ ЗАПИСКА</w:t>
      </w:r>
    </w:p>
    <w:p w:rsidR="00A60FD6" w:rsidRPr="00A25697" w:rsidRDefault="00A60FD6" w:rsidP="000D731D">
      <w:pPr>
        <w:spacing w:line="228" w:lineRule="auto"/>
        <w:jc w:val="center"/>
        <w:rPr>
          <w:bCs w:val="0"/>
          <w:color w:val="auto"/>
          <w:sz w:val="26"/>
          <w:szCs w:val="26"/>
        </w:rPr>
      </w:pPr>
      <w:r w:rsidRPr="00A25697">
        <w:rPr>
          <w:bCs w:val="0"/>
          <w:color w:val="auto"/>
          <w:sz w:val="26"/>
          <w:szCs w:val="26"/>
        </w:rPr>
        <w:t>к проекту постановления Кабинета Министров Чувашской Республики</w:t>
      </w:r>
    </w:p>
    <w:p w:rsidR="00A60FD6" w:rsidRPr="00A25697" w:rsidRDefault="00A60FD6" w:rsidP="000D731D">
      <w:pPr>
        <w:spacing w:line="228" w:lineRule="auto"/>
        <w:jc w:val="center"/>
        <w:rPr>
          <w:bCs w:val="0"/>
          <w:color w:val="auto"/>
          <w:sz w:val="26"/>
          <w:szCs w:val="26"/>
        </w:rPr>
      </w:pPr>
      <w:r w:rsidRPr="00A25697">
        <w:rPr>
          <w:bCs w:val="0"/>
          <w:color w:val="auto"/>
          <w:sz w:val="26"/>
          <w:szCs w:val="26"/>
        </w:rPr>
        <w:t>«</w:t>
      </w:r>
      <w:r w:rsidR="005B46F2" w:rsidRPr="00A25697">
        <w:rPr>
          <w:bCs w:val="0"/>
          <w:color w:val="auto"/>
          <w:sz w:val="26"/>
          <w:szCs w:val="26"/>
        </w:rPr>
        <w:t>О внесении изменений в постановление Кабинета Министров Чувашской Республики от 26 мая 2021 г. № 210</w:t>
      </w:r>
      <w:r w:rsidR="006C1EBD" w:rsidRPr="00A25697">
        <w:rPr>
          <w:bCs w:val="0"/>
          <w:color w:val="auto"/>
          <w:sz w:val="26"/>
          <w:szCs w:val="26"/>
        </w:rPr>
        <w:t>»</w:t>
      </w:r>
    </w:p>
    <w:p w:rsidR="00A60FD6" w:rsidRPr="00A25697" w:rsidRDefault="00A60FD6" w:rsidP="00A60FD6">
      <w:pPr>
        <w:spacing w:line="228" w:lineRule="auto"/>
        <w:ind w:left="-284" w:firstLine="710"/>
        <w:contextualSpacing/>
        <w:jc w:val="both"/>
        <w:rPr>
          <w:b w:val="0"/>
          <w:bCs w:val="0"/>
          <w:color w:val="auto"/>
          <w:sz w:val="26"/>
          <w:szCs w:val="26"/>
        </w:rPr>
      </w:pPr>
    </w:p>
    <w:p w:rsidR="006706E6" w:rsidRPr="00A25697" w:rsidRDefault="00A60FD6" w:rsidP="000D731D">
      <w:pPr>
        <w:spacing w:line="228" w:lineRule="auto"/>
        <w:ind w:firstLine="708"/>
        <w:jc w:val="both"/>
        <w:rPr>
          <w:b w:val="0"/>
          <w:bCs w:val="0"/>
          <w:color w:val="auto"/>
          <w:sz w:val="26"/>
          <w:szCs w:val="26"/>
        </w:rPr>
      </w:pPr>
      <w:r w:rsidRPr="00A25697">
        <w:rPr>
          <w:b w:val="0"/>
          <w:bCs w:val="0"/>
          <w:color w:val="auto"/>
          <w:sz w:val="26"/>
          <w:szCs w:val="26"/>
        </w:rPr>
        <w:t xml:space="preserve">Настоящий проект постановления Кабинета Министров Чувашской Республики </w:t>
      </w:r>
      <w:r w:rsidR="005B46F2" w:rsidRPr="00A25697">
        <w:rPr>
          <w:b w:val="0"/>
          <w:bCs w:val="0"/>
          <w:color w:val="auto"/>
          <w:sz w:val="26"/>
          <w:szCs w:val="26"/>
        </w:rPr>
        <w:t>«О внесении изменений в постановление Кабинета Министров Чувашской Республики от 26 мая 2021 г. № 210</w:t>
      </w:r>
      <w:r w:rsidR="000D731D" w:rsidRPr="00A25697">
        <w:rPr>
          <w:b w:val="0"/>
          <w:bCs w:val="0"/>
          <w:color w:val="auto"/>
          <w:sz w:val="26"/>
          <w:szCs w:val="26"/>
        </w:rPr>
        <w:t xml:space="preserve">» </w:t>
      </w:r>
      <w:r w:rsidRPr="00A25697">
        <w:rPr>
          <w:b w:val="0"/>
          <w:bCs w:val="0"/>
          <w:color w:val="auto"/>
          <w:sz w:val="26"/>
          <w:szCs w:val="26"/>
        </w:rPr>
        <w:t xml:space="preserve">(далее – проект постановления) подготовлен </w:t>
      </w:r>
      <w:r w:rsidR="00D01A77" w:rsidRPr="00A25697">
        <w:rPr>
          <w:b w:val="0"/>
          <w:bCs w:val="0"/>
          <w:color w:val="auto"/>
          <w:sz w:val="26"/>
          <w:szCs w:val="26"/>
        </w:rPr>
        <w:t>Министерством экономического развития и имущественных отношений Чувашской Республики</w:t>
      </w:r>
      <w:r w:rsidR="0017298E" w:rsidRPr="00A25697">
        <w:rPr>
          <w:b w:val="0"/>
          <w:bCs w:val="0"/>
          <w:color w:val="auto"/>
          <w:sz w:val="26"/>
          <w:szCs w:val="26"/>
        </w:rPr>
        <w:t xml:space="preserve"> (далее – </w:t>
      </w:r>
      <w:r w:rsidR="0081110B" w:rsidRPr="00A25697">
        <w:rPr>
          <w:b w:val="0"/>
          <w:bCs w:val="0"/>
          <w:color w:val="auto"/>
          <w:sz w:val="26"/>
          <w:szCs w:val="26"/>
        </w:rPr>
        <w:t>Минэкономразвития Чувашии</w:t>
      </w:r>
      <w:r w:rsidR="0017298E" w:rsidRPr="00A25697">
        <w:rPr>
          <w:b w:val="0"/>
          <w:bCs w:val="0"/>
          <w:color w:val="auto"/>
          <w:sz w:val="26"/>
          <w:szCs w:val="26"/>
        </w:rPr>
        <w:t>)</w:t>
      </w:r>
      <w:r w:rsidRPr="00A25697">
        <w:rPr>
          <w:b w:val="0"/>
          <w:bCs w:val="0"/>
          <w:color w:val="auto"/>
          <w:sz w:val="26"/>
          <w:szCs w:val="26"/>
        </w:rPr>
        <w:t xml:space="preserve"> </w:t>
      </w:r>
      <w:r w:rsidR="00EF55B9" w:rsidRPr="00A25697">
        <w:rPr>
          <w:b w:val="0"/>
          <w:bCs w:val="0"/>
          <w:color w:val="auto"/>
          <w:sz w:val="26"/>
          <w:szCs w:val="26"/>
        </w:rPr>
        <w:t xml:space="preserve">в </w:t>
      </w:r>
      <w:r w:rsidR="006706E6" w:rsidRPr="00A25697">
        <w:rPr>
          <w:b w:val="0"/>
          <w:bCs w:val="0"/>
          <w:color w:val="auto"/>
          <w:sz w:val="26"/>
          <w:szCs w:val="26"/>
        </w:rPr>
        <w:t>целях:</w:t>
      </w:r>
    </w:p>
    <w:p w:rsidR="0081110B" w:rsidRPr="00A25697" w:rsidRDefault="0081110B" w:rsidP="0081110B">
      <w:pPr>
        <w:spacing w:line="228" w:lineRule="auto"/>
        <w:ind w:firstLine="708"/>
        <w:jc w:val="both"/>
        <w:rPr>
          <w:b w:val="0"/>
          <w:bCs w:val="0"/>
          <w:color w:val="auto"/>
          <w:sz w:val="26"/>
          <w:szCs w:val="26"/>
        </w:rPr>
      </w:pPr>
      <w:proofErr w:type="gramStart"/>
      <w:r w:rsidRPr="00A25697">
        <w:rPr>
          <w:b w:val="0"/>
          <w:bCs w:val="0"/>
          <w:color w:val="auto"/>
          <w:sz w:val="26"/>
          <w:szCs w:val="26"/>
        </w:rPr>
        <w:t>1) приведения Правил предоставления субсидий из республиканского бюджета Чувашской Республики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 (далее соответственно – субсидия, Правила предоставления субсидии), утвержденных постановлением Кабинета Министров Чувашской Республики от 26 мая 2021г. № 210, в соответствие с постановлением Правительства Российской Федерации от</w:t>
      </w:r>
      <w:proofErr w:type="gramEnd"/>
      <w:r w:rsidRPr="00A25697">
        <w:rPr>
          <w:b w:val="0"/>
          <w:bCs w:val="0"/>
          <w:color w:val="auto"/>
          <w:sz w:val="26"/>
          <w:szCs w:val="26"/>
        </w:rPr>
        <w:t xml:space="preserve"> </w:t>
      </w:r>
      <w:proofErr w:type="gramStart"/>
      <w:r w:rsidRPr="00A25697">
        <w:rPr>
          <w:b w:val="0"/>
          <w:bCs w:val="0"/>
          <w:color w:val="auto"/>
          <w:sz w:val="26"/>
          <w:szCs w:val="26"/>
        </w:rPr>
        <w:t>25 октября 2023 г. № 1782</w:t>
      </w:r>
      <w:r w:rsidR="00A25697">
        <w:rPr>
          <w:b w:val="0"/>
          <w:bCs w:val="0"/>
          <w:color w:val="auto"/>
          <w:sz w:val="26"/>
          <w:szCs w:val="26"/>
        </w:rPr>
        <w:t xml:space="preserve">                     </w:t>
      </w:r>
      <w:r w:rsidRPr="00A25697">
        <w:rPr>
          <w:b w:val="0"/>
          <w:bCs w:val="0"/>
          <w:color w:val="auto"/>
          <w:sz w:val="26"/>
          <w:szCs w:val="26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D30FDD">
        <w:rPr>
          <w:b w:val="0"/>
          <w:bCs w:val="0"/>
          <w:color w:val="auto"/>
          <w:sz w:val="26"/>
          <w:szCs w:val="26"/>
        </w:rPr>
        <w:t xml:space="preserve"> (далее – постановление</w:t>
      </w:r>
      <w:proofErr w:type="gramEnd"/>
      <w:r w:rsidR="00D30FDD">
        <w:rPr>
          <w:b w:val="0"/>
          <w:bCs w:val="0"/>
          <w:color w:val="auto"/>
          <w:sz w:val="26"/>
          <w:szCs w:val="26"/>
        </w:rPr>
        <w:t xml:space="preserve"> Правительства РФ № 1782)</w:t>
      </w:r>
      <w:r w:rsidRPr="00A25697">
        <w:rPr>
          <w:b w:val="0"/>
          <w:bCs w:val="0"/>
          <w:color w:val="auto"/>
          <w:sz w:val="26"/>
          <w:szCs w:val="26"/>
        </w:rPr>
        <w:t>;</w:t>
      </w:r>
    </w:p>
    <w:p w:rsidR="000D731D" w:rsidRPr="00A25697" w:rsidRDefault="0081110B" w:rsidP="000D731D">
      <w:pPr>
        <w:spacing w:line="228" w:lineRule="auto"/>
        <w:ind w:firstLine="708"/>
        <w:jc w:val="both"/>
        <w:rPr>
          <w:b w:val="0"/>
          <w:bCs w:val="0"/>
          <w:color w:val="auto"/>
          <w:sz w:val="26"/>
          <w:szCs w:val="26"/>
        </w:rPr>
      </w:pPr>
      <w:r w:rsidRPr="00A25697">
        <w:rPr>
          <w:b w:val="0"/>
          <w:bCs w:val="0"/>
          <w:color w:val="auto"/>
          <w:sz w:val="26"/>
          <w:szCs w:val="26"/>
        </w:rPr>
        <w:t>2</w:t>
      </w:r>
      <w:r w:rsidR="001061DF" w:rsidRPr="00A25697">
        <w:rPr>
          <w:b w:val="0"/>
          <w:bCs w:val="0"/>
          <w:color w:val="auto"/>
          <w:sz w:val="26"/>
          <w:szCs w:val="26"/>
        </w:rPr>
        <w:t>)</w:t>
      </w:r>
      <w:r w:rsidR="002530FD" w:rsidRPr="00A25697">
        <w:rPr>
          <w:b w:val="0"/>
          <w:bCs w:val="0"/>
          <w:color w:val="auto"/>
          <w:sz w:val="26"/>
          <w:szCs w:val="26"/>
        </w:rPr>
        <w:t xml:space="preserve"> </w:t>
      </w:r>
      <w:r w:rsidR="001061DF" w:rsidRPr="00A25697">
        <w:rPr>
          <w:b w:val="0"/>
          <w:bCs w:val="0"/>
          <w:color w:val="auto"/>
          <w:sz w:val="26"/>
          <w:szCs w:val="26"/>
        </w:rPr>
        <w:t>с</w:t>
      </w:r>
      <w:r w:rsidR="00A2451B" w:rsidRPr="00A25697">
        <w:rPr>
          <w:b w:val="0"/>
          <w:bCs w:val="0"/>
          <w:color w:val="auto"/>
          <w:sz w:val="26"/>
          <w:szCs w:val="26"/>
        </w:rPr>
        <w:t>овершенствования механизма предоставления государственной поддержки, установленного Правилами</w:t>
      </w:r>
      <w:r w:rsidRPr="00A25697">
        <w:rPr>
          <w:b w:val="0"/>
          <w:bCs w:val="0"/>
          <w:color w:val="auto"/>
          <w:sz w:val="26"/>
          <w:szCs w:val="26"/>
        </w:rPr>
        <w:t xml:space="preserve"> предоставления субсидии.</w:t>
      </w:r>
    </w:p>
    <w:p w:rsidR="0081110B" w:rsidRPr="00A25697" w:rsidRDefault="0081110B" w:rsidP="0081110B">
      <w:pPr>
        <w:spacing w:line="228" w:lineRule="auto"/>
        <w:ind w:firstLine="708"/>
        <w:jc w:val="both"/>
        <w:rPr>
          <w:b w:val="0"/>
          <w:bCs w:val="0"/>
          <w:color w:val="auto"/>
          <w:sz w:val="26"/>
          <w:szCs w:val="26"/>
        </w:rPr>
      </w:pPr>
      <w:r w:rsidRPr="00A25697">
        <w:rPr>
          <w:b w:val="0"/>
          <w:bCs w:val="0"/>
          <w:color w:val="auto"/>
          <w:sz w:val="26"/>
          <w:szCs w:val="26"/>
        </w:rPr>
        <w:t>Правила предоставления субсидии</w:t>
      </w:r>
      <w:r w:rsidR="00D30FDD">
        <w:rPr>
          <w:b w:val="0"/>
          <w:bCs w:val="0"/>
          <w:color w:val="auto"/>
          <w:sz w:val="26"/>
          <w:szCs w:val="26"/>
        </w:rPr>
        <w:t xml:space="preserve"> в целях их приведения в соответствие с </w:t>
      </w:r>
      <w:r w:rsidRPr="00A25697">
        <w:rPr>
          <w:b w:val="0"/>
          <w:bCs w:val="0"/>
          <w:color w:val="auto"/>
          <w:sz w:val="26"/>
          <w:szCs w:val="26"/>
        </w:rPr>
        <w:t xml:space="preserve"> </w:t>
      </w:r>
      <w:r w:rsidR="00D30FDD">
        <w:rPr>
          <w:b w:val="0"/>
          <w:bCs w:val="0"/>
          <w:color w:val="auto"/>
          <w:sz w:val="26"/>
          <w:szCs w:val="26"/>
        </w:rPr>
        <w:t>постановлением Правительства РФ № 1782</w:t>
      </w:r>
      <w:r w:rsidR="006967F5">
        <w:rPr>
          <w:b w:val="0"/>
          <w:bCs w:val="0"/>
          <w:color w:val="auto"/>
          <w:sz w:val="26"/>
          <w:szCs w:val="26"/>
        </w:rPr>
        <w:t xml:space="preserve"> </w:t>
      </w:r>
      <w:r w:rsidRPr="00A25697">
        <w:rPr>
          <w:b w:val="0"/>
          <w:bCs w:val="0"/>
          <w:color w:val="auto"/>
          <w:sz w:val="26"/>
          <w:szCs w:val="26"/>
        </w:rPr>
        <w:t>уточняются в части:</w:t>
      </w:r>
    </w:p>
    <w:p w:rsidR="0081110B" w:rsidRDefault="0081110B" w:rsidP="0081110B">
      <w:pPr>
        <w:spacing w:line="228" w:lineRule="auto"/>
        <w:ind w:firstLine="708"/>
        <w:jc w:val="both"/>
        <w:rPr>
          <w:b w:val="0"/>
          <w:bCs w:val="0"/>
          <w:color w:val="auto"/>
          <w:sz w:val="26"/>
          <w:szCs w:val="26"/>
        </w:rPr>
      </w:pPr>
      <w:r w:rsidRPr="00A25697">
        <w:rPr>
          <w:b w:val="0"/>
          <w:bCs w:val="0"/>
          <w:color w:val="auto"/>
          <w:sz w:val="26"/>
          <w:szCs w:val="26"/>
        </w:rPr>
        <w:t xml:space="preserve">- </w:t>
      </w:r>
      <w:r w:rsidR="00D30FDD">
        <w:rPr>
          <w:b w:val="0"/>
          <w:bCs w:val="0"/>
          <w:color w:val="auto"/>
          <w:sz w:val="26"/>
          <w:szCs w:val="26"/>
        </w:rPr>
        <w:t xml:space="preserve">расширения перечня обязательных </w:t>
      </w:r>
      <w:r w:rsidRPr="00A25697">
        <w:rPr>
          <w:b w:val="0"/>
          <w:bCs w:val="0"/>
          <w:color w:val="auto"/>
          <w:sz w:val="26"/>
          <w:szCs w:val="26"/>
        </w:rPr>
        <w:t>требований</w:t>
      </w:r>
      <w:r w:rsidR="00D30FDD">
        <w:rPr>
          <w:b w:val="0"/>
          <w:bCs w:val="0"/>
          <w:color w:val="auto"/>
          <w:sz w:val="26"/>
          <w:szCs w:val="26"/>
        </w:rPr>
        <w:t>, предъявляемых</w:t>
      </w:r>
      <w:r w:rsidRPr="00A25697">
        <w:rPr>
          <w:b w:val="0"/>
          <w:bCs w:val="0"/>
          <w:color w:val="auto"/>
          <w:sz w:val="26"/>
          <w:szCs w:val="26"/>
        </w:rPr>
        <w:t xml:space="preserve"> к субъекту малого и среднего предпринимательства</w:t>
      </w:r>
      <w:r w:rsidR="007A2D97">
        <w:rPr>
          <w:b w:val="0"/>
          <w:bCs w:val="0"/>
          <w:color w:val="auto"/>
          <w:sz w:val="26"/>
          <w:szCs w:val="26"/>
        </w:rPr>
        <w:t xml:space="preserve"> </w:t>
      </w:r>
      <w:r w:rsidR="007A2D97">
        <w:rPr>
          <w:b w:val="0"/>
          <w:sz w:val="26"/>
          <w:szCs w:val="26"/>
        </w:rPr>
        <w:t>(далее – субъекты МСП),</w:t>
      </w:r>
      <w:r w:rsidRPr="00A25697">
        <w:rPr>
          <w:b w:val="0"/>
          <w:bCs w:val="0"/>
          <w:color w:val="auto"/>
          <w:sz w:val="26"/>
          <w:szCs w:val="26"/>
        </w:rPr>
        <w:t xml:space="preserve"> </w:t>
      </w:r>
      <w:r w:rsidR="007A2D97">
        <w:rPr>
          <w:b w:val="0"/>
          <w:bCs w:val="0"/>
          <w:color w:val="auto"/>
          <w:sz w:val="26"/>
          <w:szCs w:val="26"/>
        </w:rPr>
        <w:t>претендующему</w:t>
      </w:r>
      <w:r w:rsidRPr="00A25697">
        <w:rPr>
          <w:b w:val="0"/>
          <w:bCs w:val="0"/>
          <w:color w:val="auto"/>
          <w:sz w:val="26"/>
          <w:szCs w:val="26"/>
        </w:rPr>
        <w:t xml:space="preserve"> на получение субсидии;</w:t>
      </w:r>
    </w:p>
    <w:p w:rsidR="00D30FDD" w:rsidRPr="00A25697" w:rsidRDefault="00D30FDD" w:rsidP="0081110B">
      <w:pPr>
        <w:spacing w:line="228" w:lineRule="auto"/>
        <w:ind w:firstLine="708"/>
        <w:jc w:val="both"/>
        <w:rPr>
          <w:b w:val="0"/>
          <w:bCs w:val="0"/>
          <w:color w:val="auto"/>
          <w:sz w:val="26"/>
          <w:szCs w:val="26"/>
        </w:rPr>
      </w:pPr>
      <w:r>
        <w:rPr>
          <w:b w:val="0"/>
          <w:bCs w:val="0"/>
          <w:color w:val="auto"/>
          <w:sz w:val="26"/>
          <w:szCs w:val="26"/>
        </w:rPr>
        <w:t xml:space="preserve">- установления </w:t>
      </w:r>
      <w:r w:rsidR="00B03C30">
        <w:rPr>
          <w:b w:val="0"/>
          <w:bCs w:val="0"/>
          <w:color w:val="auto"/>
          <w:sz w:val="26"/>
          <w:szCs w:val="26"/>
        </w:rPr>
        <w:t xml:space="preserve">для субъекта </w:t>
      </w:r>
      <w:r w:rsidR="007A2D97">
        <w:rPr>
          <w:b w:val="0"/>
          <w:bCs w:val="0"/>
          <w:color w:val="auto"/>
          <w:sz w:val="26"/>
          <w:szCs w:val="26"/>
        </w:rPr>
        <w:t>МСП</w:t>
      </w:r>
      <w:r w:rsidR="00B03C30">
        <w:rPr>
          <w:b w:val="0"/>
          <w:bCs w:val="0"/>
          <w:color w:val="auto"/>
          <w:sz w:val="26"/>
          <w:szCs w:val="26"/>
        </w:rPr>
        <w:t xml:space="preserve">, претендующего на получение субсидии, </w:t>
      </w:r>
      <w:r>
        <w:rPr>
          <w:b w:val="0"/>
          <w:bCs w:val="0"/>
          <w:color w:val="auto"/>
          <w:sz w:val="26"/>
          <w:szCs w:val="26"/>
        </w:rPr>
        <w:t xml:space="preserve">максимальной суммы задолженности </w:t>
      </w:r>
      <w:r w:rsidR="006967F5" w:rsidRPr="00D30FDD">
        <w:rPr>
          <w:b w:val="0"/>
          <w:bCs w:val="0"/>
          <w:color w:val="auto"/>
          <w:sz w:val="26"/>
          <w:szCs w:val="26"/>
        </w:rPr>
        <w:t>на едином налоговом счете</w:t>
      </w:r>
      <w:r>
        <w:rPr>
          <w:b w:val="0"/>
          <w:bCs w:val="0"/>
          <w:color w:val="auto"/>
          <w:sz w:val="26"/>
          <w:szCs w:val="26"/>
        </w:rPr>
        <w:t>, которая</w:t>
      </w:r>
      <w:r w:rsidR="00B03C30">
        <w:rPr>
          <w:b w:val="0"/>
          <w:bCs w:val="0"/>
          <w:color w:val="auto"/>
          <w:sz w:val="26"/>
          <w:szCs w:val="26"/>
        </w:rPr>
        <w:t xml:space="preserve"> не</w:t>
      </w:r>
      <w:r w:rsidRPr="00D30FDD">
        <w:rPr>
          <w:b w:val="0"/>
          <w:bCs w:val="0"/>
          <w:color w:val="auto"/>
          <w:sz w:val="26"/>
          <w:szCs w:val="26"/>
        </w:rPr>
        <w:t xml:space="preserve"> должна превышать </w:t>
      </w:r>
      <w:r w:rsidR="00B03C30">
        <w:rPr>
          <w:b w:val="0"/>
          <w:bCs w:val="0"/>
          <w:color w:val="auto"/>
          <w:sz w:val="26"/>
          <w:szCs w:val="26"/>
        </w:rPr>
        <w:t>30 тыс. рублей;</w:t>
      </w:r>
      <w:r w:rsidRPr="00D30FDD">
        <w:rPr>
          <w:b w:val="0"/>
          <w:bCs w:val="0"/>
          <w:color w:val="auto"/>
          <w:sz w:val="26"/>
          <w:szCs w:val="26"/>
        </w:rPr>
        <w:t xml:space="preserve"> </w:t>
      </w:r>
    </w:p>
    <w:p w:rsidR="00D30FDD" w:rsidRDefault="00D30FDD" w:rsidP="00D30FDD">
      <w:pPr>
        <w:spacing w:line="228" w:lineRule="auto"/>
        <w:ind w:firstLine="708"/>
        <w:jc w:val="both"/>
        <w:rPr>
          <w:b w:val="0"/>
          <w:bCs w:val="0"/>
          <w:color w:val="auto"/>
          <w:sz w:val="26"/>
          <w:szCs w:val="26"/>
        </w:rPr>
      </w:pPr>
      <w:r>
        <w:rPr>
          <w:b w:val="0"/>
          <w:bCs w:val="0"/>
          <w:color w:val="auto"/>
          <w:sz w:val="26"/>
          <w:szCs w:val="26"/>
        </w:rPr>
        <w:t xml:space="preserve">- установления дистанционного </w:t>
      </w:r>
      <w:r w:rsidRPr="00A25697">
        <w:rPr>
          <w:b w:val="0"/>
          <w:bCs w:val="0"/>
          <w:color w:val="auto"/>
          <w:sz w:val="26"/>
          <w:szCs w:val="26"/>
        </w:rPr>
        <w:t>механизм</w:t>
      </w:r>
      <w:r>
        <w:rPr>
          <w:b w:val="0"/>
          <w:bCs w:val="0"/>
          <w:color w:val="auto"/>
          <w:sz w:val="26"/>
          <w:szCs w:val="26"/>
        </w:rPr>
        <w:t>а</w:t>
      </w:r>
      <w:r w:rsidRPr="00A25697">
        <w:rPr>
          <w:b w:val="0"/>
          <w:bCs w:val="0"/>
          <w:color w:val="auto"/>
          <w:sz w:val="26"/>
          <w:szCs w:val="26"/>
        </w:rPr>
        <w:t xml:space="preserve"> </w:t>
      </w:r>
      <w:r>
        <w:rPr>
          <w:b w:val="0"/>
          <w:bCs w:val="0"/>
          <w:color w:val="auto"/>
          <w:sz w:val="26"/>
          <w:szCs w:val="26"/>
        </w:rPr>
        <w:t xml:space="preserve">подачи заявки </w:t>
      </w:r>
      <w:r w:rsidR="007A2D97">
        <w:rPr>
          <w:b w:val="0"/>
          <w:bCs w:val="0"/>
          <w:color w:val="auto"/>
          <w:sz w:val="26"/>
          <w:szCs w:val="26"/>
        </w:rPr>
        <w:t xml:space="preserve">на получение субсидии и документов </w:t>
      </w:r>
      <w:r>
        <w:rPr>
          <w:b w:val="0"/>
          <w:bCs w:val="0"/>
          <w:color w:val="auto"/>
          <w:sz w:val="26"/>
          <w:szCs w:val="26"/>
        </w:rPr>
        <w:t xml:space="preserve">через </w:t>
      </w:r>
      <w:r w:rsidRPr="00D30FDD">
        <w:rPr>
          <w:b w:val="0"/>
          <w:bCs w:val="0"/>
          <w:color w:val="auto"/>
          <w:sz w:val="26"/>
          <w:szCs w:val="26"/>
        </w:rPr>
        <w:t>един</w:t>
      </w:r>
      <w:r>
        <w:rPr>
          <w:b w:val="0"/>
          <w:bCs w:val="0"/>
          <w:color w:val="auto"/>
          <w:sz w:val="26"/>
          <w:szCs w:val="26"/>
        </w:rPr>
        <w:t>ый</w:t>
      </w:r>
      <w:r w:rsidRPr="00D30FDD">
        <w:rPr>
          <w:b w:val="0"/>
          <w:bCs w:val="0"/>
          <w:color w:val="auto"/>
          <w:sz w:val="26"/>
          <w:szCs w:val="26"/>
        </w:rPr>
        <w:t xml:space="preserve"> портал бюджетной системы Российской Федерации</w:t>
      </w:r>
      <w:r>
        <w:rPr>
          <w:b w:val="0"/>
          <w:bCs w:val="0"/>
          <w:color w:val="auto"/>
          <w:sz w:val="26"/>
          <w:szCs w:val="26"/>
        </w:rPr>
        <w:t>;</w:t>
      </w:r>
    </w:p>
    <w:p w:rsidR="00D30FDD" w:rsidRDefault="00D30FDD" w:rsidP="00D30FDD">
      <w:pPr>
        <w:spacing w:line="228" w:lineRule="auto"/>
        <w:ind w:firstLine="708"/>
        <w:jc w:val="both"/>
        <w:rPr>
          <w:b w:val="0"/>
          <w:bCs w:val="0"/>
          <w:color w:val="auto"/>
          <w:sz w:val="26"/>
          <w:szCs w:val="26"/>
        </w:rPr>
      </w:pPr>
      <w:r>
        <w:rPr>
          <w:b w:val="0"/>
          <w:bCs w:val="0"/>
          <w:color w:val="auto"/>
          <w:sz w:val="26"/>
          <w:szCs w:val="26"/>
        </w:rPr>
        <w:t xml:space="preserve">- </w:t>
      </w:r>
      <w:r w:rsidRPr="00A25697">
        <w:rPr>
          <w:b w:val="0"/>
          <w:bCs w:val="0"/>
          <w:color w:val="auto"/>
          <w:sz w:val="26"/>
          <w:szCs w:val="26"/>
        </w:rPr>
        <w:t xml:space="preserve">проведения отбора получателей </w:t>
      </w:r>
      <w:r>
        <w:rPr>
          <w:b w:val="0"/>
          <w:bCs w:val="0"/>
          <w:color w:val="auto"/>
          <w:sz w:val="26"/>
          <w:szCs w:val="26"/>
        </w:rPr>
        <w:t>субсидии с использованием</w:t>
      </w:r>
      <w:r w:rsidRPr="00A25697">
        <w:rPr>
          <w:b w:val="0"/>
          <w:bCs w:val="0"/>
          <w:color w:val="auto"/>
          <w:sz w:val="26"/>
          <w:szCs w:val="26"/>
        </w:rPr>
        <w:t xml:space="preserve">  государственной интегр</w:t>
      </w:r>
      <w:r>
        <w:rPr>
          <w:b w:val="0"/>
          <w:bCs w:val="0"/>
          <w:color w:val="auto"/>
          <w:sz w:val="26"/>
          <w:szCs w:val="26"/>
        </w:rPr>
        <w:t>ированной информационной системы</w:t>
      </w:r>
      <w:r w:rsidRPr="00A25697">
        <w:rPr>
          <w:b w:val="0"/>
          <w:bCs w:val="0"/>
          <w:color w:val="auto"/>
          <w:sz w:val="26"/>
          <w:szCs w:val="26"/>
        </w:rPr>
        <w:t xml:space="preserve"> управления общественными</w:t>
      </w:r>
      <w:r>
        <w:rPr>
          <w:b w:val="0"/>
          <w:bCs w:val="0"/>
          <w:color w:val="auto"/>
          <w:sz w:val="26"/>
          <w:szCs w:val="26"/>
        </w:rPr>
        <w:t xml:space="preserve"> финансами «Электронный бюджет» (далее – система «Электронный бюджет»);</w:t>
      </w:r>
    </w:p>
    <w:p w:rsidR="00D30FDD" w:rsidRPr="00A25697" w:rsidRDefault="00D30FDD" w:rsidP="00D30FDD">
      <w:pPr>
        <w:spacing w:line="228" w:lineRule="auto"/>
        <w:ind w:firstLine="708"/>
        <w:jc w:val="both"/>
        <w:rPr>
          <w:b w:val="0"/>
          <w:bCs w:val="0"/>
          <w:color w:val="auto"/>
          <w:sz w:val="26"/>
          <w:szCs w:val="26"/>
        </w:rPr>
      </w:pPr>
      <w:r>
        <w:rPr>
          <w:b w:val="0"/>
          <w:bCs w:val="0"/>
          <w:color w:val="auto"/>
          <w:sz w:val="26"/>
          <w:szCs w:val="26"/>
        </w:rPr>
        <w:t>- заключения соглашения с получателем субсидии в системе «Электронный бюджет»;</w:t>
      </w:r>
    </w:p>
    <w:p w:rsidR="0081110B" w:rsidRPr="00A25697" w:rsidRDefault="0081110B" w:rsidP="0081110B">
      <w:pPr>
        <w:spacing w:line="228" w:lineRule="auto"/>
        <w:ind w:firstLine="708"/>
        <w:jc w:val="both"/>
        <w:rPr>
          <w:b w:val="0"/>
          <w:bCs w:val="0"/>
          <w:color w:val="auto"/>
          <w:sz w:val="26"/>
          <w:szCs w:val="26"/>
        </w:rPr>
      </w:pPr>
      <w:r w:rsidRPr="00A25697">
        <w:rPr>
          <w:b w:val="0"/>
          <w:bCs w:val="0"/>
          <w:color w:val="auto"/>
          <w:sz w:val="26"/>
          <w:szCs w:val="26"/>
        </w:rPr>
        <w:t>- установления порядка предоставления отчетности получателем субсидии</w:t>
      </w:r>
      <w:r w:rsidR="00D30FDD">
        <w:rPr>
          <w:b w:val="0"/>
          <w:bCs w:val="0"/>
          <w:color w:val="auto"/>
          <w:sz w:val="26"/>
          <w:szCs w:val="26"/>
        </w:rPr>
        <w:t xml:space="preserve"> в системе «Электронный бюджет»</w:t>
      </w:r>
      <w:r w:rsidRPr="00A25697">
        <w:rPr>
          <w:b w:val="0"/>
          <w:bCs w:val="0"/>
          <w:color w:val="auto"/>
          <w:sz w:val="26"/>
          <w:szCs w:val="26"/>
        </w:rPr>
        <w:t>, а также порядка проверки и принятия Минэкономразвития Чувашии данной  отчет</w:t>
      </w:r>
      <w:r w:rsidR="00D30FDD">
        <w:rPr>
          <w:b w:val="0"/>
          <w:bCs w:val="0"/>
          <w:color w:val="auto"/>
          <w:sz w:val="26"/>
          <w:szCs w:val="26"/>
        </w:rPr>
        <w:t>ности.</w:t>
      </w:r>
    </w:p>
    <w:p w:rsidR="00DB7CFD" w:rsidRDefault="004A1C8A" w:rsidP="00DB7CFD">
      <w:pPr>
        <w:spacing w:line="228" w:lineRule="auto"/>
        <w:ind w:firstLine="708"/>
        <w:jc w:val="both"/>
        <w:rPr>
          <w:b w:val="0"/>
          <w:bCs w:val="0"/>
          <w:color w:val="auto"/>
          <w:sz w:val="26"/>
          <w:szCs w:val="26"/>
        </w:rPr>
      </w:pPr>
      <w:r>
        <w:rPr>
          <w:b w:val="0"/>
          <w:sz w:val="26"/>
          <w:szCs w:val="26"/>
        </w:rPr>
        <w:t xml:space="preserve">В целях совершенствования механизма предоставления государственной поддержки </w:t>
      </w:r>
      <w:r w:rsidR="00103F1A">
        <w:rPr>
          <w:b w:val="0"/>
          <w:sz w:val="26"/>
          <w:szCs w:val="26"/>
        </w:rPr>
        <w:t xml:space="preserve">субъектам МСП </w:t>
      </w:r>
      <w:r>
        <w:rPr>
          <w:b w:val="0"/>
          <w:sz w:val="26"/>
          <w:szCs w:val="26"/>
        </w:rPr>
        <w:t>п</w:t>
      </w:r>
      <w:r w:rsidR="00394BF8" w:rsidRPr="00A25697">
        <w:rPr>
          <w:b w:val="0"/>
          <w:sz w:val="26"/>
          <w:szCs w:val="26"/>
        </w:rPr>
        <w:t xml:space="preserve">роектом постановления </w:t>
      </w:r>
      <w:r w:rsidR="00DB7CFD">
        <w:rPr>
          <w:b w:val="0"/>
          <w:sz w:val="26"/>
          <w:szCs w:val="26"/>
        </w:rPr>
        <w:t>предлаг</w:t>
      </w:r>
      <w:r w:rsidR="007A6126">
        <w:rPr>
          <w:b w:val="0"/>
          <w:sz w:val="26"/>
          <w:szCs w:val="26"/>
        </w:rPr>
        <w:t>ается внести изменение в условие</w:t>
      </w:r>
      <w:r w:rsidR="00DB7CFD">
        <w:rPr>
          <w:b w:val="0"/>
          <w:sz w:val="26"/>
          <w:szCs w:val="26"/>
        </w:rPr>
        <w:t xml:space="preserve"> предоставления субсидии.</w:t>
      </w:r>
      <w:r w:rsidR="00DB7CFD" w:rsidRPr="00DB7CFD">
        <w:rPr>
          <w:b w:val="0"/>
          <w:bCs w:val="0"/>
          <w:color w:val="auto"/>
          <w:sz w:val="26"/>
          <w:szCs w:val="26"/>
        </w:rPr>
        <w:t xml:space="preserve"> </w:t>
      </w:r>
    </w:p>
    <w:p w:rsidR="00151CC9" w:rsidRPr="00151CC9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lastRenderedPageBreak/>
        <w:t xml:space="preserve">В соответствии с пунктом 2.4 Правил </w:t>
      </w:r>
      <w:r w:rsidR="007A6126">
        <w:rPr>
          <w:b w:val="0"/>
          <w:sz w:val="26"/>
          <w:szCs w:val="26"/>
        </w:rPr>
        <w:t xml:space="preserve">предоставления субсидии </w:t>
      </w:r>
      <w:r w:rsidRPr="00151CC9">
        <w:rPr>
          <w:b w:val="0"/>
          <w:sz w:val="26"/>
          <w:szCs w:val="26"/>
        </w:rPr>
        <w:t xml:space="preserve">условием предоставления субсидии является, в том числе, размер среднемесячной заработной платы работников </w:t>
      </w:r>
      <w:r>
        <w:rPr>
          <w:b w:val="0"/>
          <w:sz w:val="26"/>
          <w:szCs w:val="26"/>
        </w:rPr>
        <w:t>субъекта МСП</w:t>
      </w:r>
      <w:r w:rsidRPr="00151CC9">
        <w:rPr>
          <w:b w:val="0"/>
          <w:sz w:val="26"/>
          <w:szCs w:val="26"/>
        </w:rPr>
        <w:t xml:space="preserve"> за предыдущий год, который должен быть не ниже размера среднемесячной заработной платы по соответствующему виду экономической деятельности (далее - ОКВЭД).</w:t>
      </w:r>
    </w:p>
    <w:p w:rsidR="00151CC9" w:rsidRPr="00151CC9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 xml:space="preserve">В 2022 году Минэкономразвития Чувашии был проведен анализ практики предоставления субсидии в 2021 году, по итогам которого </w:t>
      </w:r>
      <w:r w:rsidR="0085764B">
        <w:rPr>
          <w:b w:val="0"/>
          <w:sz w:val="26"/>
          <w:szCs w:val="26"/>
        </w:rPr>
        <w:t xml:space="preserve">было </w:t>
      </w:r>
      <w:r w:rsidRPr="00151CC9">
        <w:rPr>
          <w:b w:val="0"/>
          <w:sz w:val="26"/>
          <w:szCs w:val="26"/>
        </w:rPr>
        <w:t>установлено следующее:</w:t>
      </w:r>
    </w:p>
    <w:p w:rsidR="00151CC9" w:rsidRPr="00151CC9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>- всего в трех отборах на получение субсидии (далее – отбор) приняло участие 69 субъектов МСП, из них: 9 – категория «Среднее предприятие», 33 – категория «Малое предприятие», 27 – категория «Микропредприятие»;</w:t>
      </w:r>
    </w:p>
    <w:p w:rsidR="00151CC9" w:rsidRPr="00151CC9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>- не были допущены к участию в отборе по причине несоответствия условию, установленному абзацем четвертым пункта 2.4 Правил</w:t>
      </w:r>
      <w:r>
        <w:rPr>
          <w:b w:val="0"/>
          <w:sz w:val="26"/>
          <w:szCs w:val="26"/>
        </w:rPr>
        <w:t xml:space="preserve"> предоставления субсидии</w:t>
      </w:r>
      <w:r w:rsidRPr="00151CC9">
        <w:rPr>
          <w:b w:val="0"/>
          <w:sz w:val="26"/>
          <w:szCs w:val="26"/>
        </w:rPr>
        <w:t xml:space="preserve"> 33 организации, из которых: 14 - категория «Малое предприятие», 19 – категория «Микропредприятие», то есть 48% от всех субъектов МСП, подавших заявочную документацию на участие в отборе.</w:t>
      </w:r>
    </w:p>
    <w:p w:rsidR="00151CC9" w:rsidRPr="00151CC9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proofErr w:type="gramStart"/>
      <w:r w:rsidRPr="00151CC9">
        <w:rPr>
          <w:b w:val="0"/>
          <w:sz w:val="26"/>
          <w:szCs w:val="26"/>
        </w:rPr>
        <w:t>При проверке субъектов МСП вышеуказанному условию предоставления субсидии специалистами Минэкономразвития Чувашии в 2021 году использовались официальные статистические данные о среднемесячной заработной плате по ОКВЭД, предоставленные Территориальным органом Федеральной службы государственной статистики по Чувашской Республике (далее – Чувашстат), которые были сформированы, включая данные по крупным, средним, малым и микропредприятиям Чувашской Республики (далее - по полному кругу).</w:t>
      </w:r>
      <w:proofErr w:type="gramEnd"/>
    </w:p>
    <w:p w:rsidR="00151CC9" w:rsidRPr="00151CC9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proofErr w:type="gramStart"/>
      <w:r w:rsidRPr="00151CC9">
        <w:rPr>
          <w:b w:val="0"/>
          <w:sz w:val="26"/>
          <w:szCs w:val="26"/>
        </w:rPr>
        <w:t>Таким образом, анализ отказов в предоставлении субсидии практически половине субъектов МСП, участвовавших в отборах в 2021 году, выявил ситуацию, при которой малые и микропредприятия Чувашской Республики, ранее пострадавшие в период пандемии в 2020 - 2021 годах в связи с ограничением их деятельности, поставлены в неравные условия при получении средств государственной поддержки, т.к. фактический уровень среднемесячной заработной платы таких предприятий не</w:t>
      </w:r>
      <w:proofErr w:type="gramEnd"/>
      <w:r w:rsidRPr="00151CC9">
        <w:rPr>
          <w:b w:val="0"/>
          <w:sz w:val="26"/>
          <w:szCs w:val="26"/>
        </w:rPr>
        <w:t xml:space="preserve"> </w:t>
      </w:r>
      <w:proofErr w:type="gramStart"/>
      <w:r w:rsidRPr="00151CC9">
        <w:rPr>
          <w:b w:val="0"/>
          <w:sz w:val="26"/>
          <w:szCs w:val="26"/>
        </w:rPr>
        <w:t>сопоставим со значением среднемесячной заработной платы, рассчитываемым Чувашстатом по соответствующему ОКВЭД по полному кругу.</w:t>
      </w:r>
      <w:proofErr w:type="gramEnd"/>
    </w:p>
    <w:p w:rsidR="00151CC9" w:rsidRPr="00151CC9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>Итогом проведения Минэкономразвития Чувашии вышеуказанного анализа стал</w:t>
      </w:r>
      <w:r w:rsidR="007A6126">
        <w:rPr>
          <w:b w:val="0"/>
          <w:sz w:val="26"/>
          <w:szCs w:val="26"/>
        </w:rPr>
        <w:t>о</w:t>
      </w:r>
      <w:r w:rsidRPr="00151CC9">
        <w:rPr>
          <w:b w:val="0"/>
          <w:sz w:val="26"/>
          <w:szCs w:val="26"/>
        </w:rPr>
        <w:t xml:space="preserve"> принятие постановления Кабинета Министров Чувашской Республики от </w:t>
      </w:r>
      <w:r w:rsidR="007A6126">
        <w:rPr>
          <w:b w:val="0"/>
          <w:sz w:val="26"/>
          <w:szCs w:val="26"/>
        </w:rPr>
        <w:t xml:space="preserve">    </w:t>
      </w:r>
      <w:r w:rsidRPr="00151CC9">
        <w:rPr>
          <w:b w:val="0"/>
          <w:sz w:val="26"/>
          <w:szCs w:val="26"/>
        </w:rPr>
        <w:t>11 мая 2022 г. № 207 «О внесении изменений в постановление Кабинета Министров Чувашской Республики от 26 мая 2021 г. № 210» (далее – постановление № 207), в котором было установлено на 2022 год следующее условие предоставления субсидии:</w:t>
      </w:r>
    </w:p>
    <w:p w:rsidR="00151CC9" w:rsidRPr="00151CC9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>- для среднего предприятия размер среднемесячной заработной платы должен быть не менее чем 1,5 МРОТ, установленного законодательством Российской Федерации по состоянию на 1 января текущего финансового года;</w:t>
      </w:r>
    </w:p>
    <w:p w:rsidR="00151CC9" w:rsidRPr="00151CC9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 xml:space="preserve">- для малого предприятия и микропредприятия - не менее чем 1,2 МРОТ, установленного законодательством Российской Федерации по состоянию на </w:t>
      </w:r>
      <w:r w:rsidR="00406101">
        <w:rPr>
          <w:b w:val="0"/>
          <w:sz w:val="26"/>
          <w:szCs w:val="26"/>
        </w:rPr>
        <w:t xml:space="preserve">            </w:t>
      </w:r>
      <w:r w:rsidRPr="00151CC9">
        <w:rPr>
          <w:b w:val="0"/>
          <w:sz w:val="26"/>
          <w:szCs w:val="26"/>
        </w:rPr>
        <w:t>1 января текущего финансового года.</w:t>
      </w:r>
    </w:p>
    <w:p w:rsidR="00151CC9" w:rsidRPr="00151CC9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 xml:space="preserve">При этом предложение Минэкономразвития Чувашии об изменении условия предоставления субсидии путем привязки уровня заработной платы работников субъектов МСП </w:t>
      </w:r>
      <w:proofErr w:type="gramStart"/>
      <w:r w:rsidRPr="00151CC9">
        <w:rPr>
          <w:b w:val="0"/>
          <w:sz w:val="26"/>
          <w:szCs w:val="26"/>
        </w:rPr>
        <w:t>к</w:t>
      </w:r>
      <w:proofErr w:type="gramEnd"/>
      <w:r w:rsidRPr="00151CC9">
        <w:rPr>
          <w:b w:val="0"/>
          <w:sz w:val="26"/>
          <w:szCs w:val="26"/>
        </w:rPr>
        <w:t xml:space="preserve"> </w:t>
      </w:r>
      <w:proofErr w:type="gramStart"/>
      <w:r w:rsidRPr="00151CC9">
        <w:rPr>
          <w:b w:val="0"/>
          <w:sz w:val="26"/>
          <w:szCs w:val="26"/>
        </w:rPr>
        <w:t>МРОТ</w:t>
      </w:r>
      <w:proofErr w:type="gramEnd"/>
      <w:r w:rsidRPr="00151CC9">
        <w:rPr>
          <w:b w:val="0"/>
          <w:sz w:val="26"/>
          <w:szCs w:val="26"/>
        </w:rPr>
        <w:t>, а не к ОКВЭД, было принято Минфином Чувашии только частично, т.е. с ограничением его действия на 2022 год, а не в целом на будущие периоды.</w:t>
      </w:r>
    </w:p>
    <w:p w:rsidR="00C25616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lastRenderedPageBreak/>
        <w:t xml:space="preserve">Закончившиеся в конце 2021 года «ковидные» ограничения, сменились в 2022 году новыми вызовами для экономики страны, и в большей степени, для субъектов малого и среднего бизнеса. </w:t>
      </w:r>
    </w:p>
    <w:p w:rsidR="00151CC9" w:rsidRPr="00151CC9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 xml:space="preserve">В целях </w:t>
      </w:r>
      <w:proofErr w:type="gramStart"/>
      <w:r w:rsidRPr="00151CC9">
        <w:rPr>
          <w:b w:val="0"/>
          <w:sz w:val="26"/>
          <w:szCs w:val="26"/>
        </w:rPr>
        <w:t>оценки необходимости продления срока действия введенного</w:t>
      </w:r>
      <w:proofErr w:type="gramEnd"/>
      <w:r w:rsidRPr="00151CC9">
        <w:rPr>
          <w:b w:val="0"/>
          <w:sz w:val="26"/>
          <w:szCs w:val="26"/>
        </w:rPr>
        <w:t xml:space="preserve"> постановлением № 207 условия об уровне заработной платы, в конце 2022 года Минэкономразвития Чувашии был также проведен анализ практики предоставления субсидии, по итогам которого установлено следующее:</w:t>
      </w:r>
    </w:p>
    <w:p w:rsidR="00151CC9" w:rsidRPr="00151CC9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>- всего в двух отборах приняло участие 73 субъекта МСП, из них: 8 – категория «Среднее предприятие», 38 – категория «Малое предприятие», 27 – категория «Микропредприятие»;</w:t>
      </w:r>
    </w:p>
    <w:p w:rsidR="00151CC9" w:rsidRPr="00151CC9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>- не были допущены к участию в отборе по причине несоответствия условию по уровню заработной платы 4 организации, из которых: 2 - категория «Малое предприятие», 2 – категория «Микропредприятие», то есть 5% от всех субъектов МСП, подавших заявочную документацию на участие в отборе.</w:t>
      </w:r>
    </w:p>
    <w:p w:rsidR="00151CC9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>Таким образом, снижение процента отказов в допуске к участию в отборе по причине несоответствия уровню зарплаты с 48% до 5% свидетельств</w:t>
      </w:r>
      <w:r w:rsidR="00FA0A2C">
        <w:rPr>
          <w:b w:val="0"/>
          <w:sz w:val="26"/>
          <w:szCs w:val="26"/>
        </w:rPr>
        <w:t>овало</w:t>
      </w:r>
      <w:r w:rsidRPr="00151CC9">
        <w:rPr>
          <w:b w:val="0"/>
          <w:sz w:val="26"/>
          <w:szCs w:val="26"/>
        </w:rPr>
        <w:t xml:space="preserve"> об эффективности введенного в 2022 году изменения требования к уровню заработной платы сотрудников субъектов МСП, заявившихся на отбор.</w:t>
      </w:r>
    </w:p>
    <w:p w:rsidR="00C25616" w:rsidRDefault="00C25616" w:rsidP="00C25616">
      <w:pPr>
        <w:spacing w:line="228" w:lineRule="auto"/>
        <w:ind w:firstLine="708"/>
        <w:jc w:val="both"/>
        <w:rPr>
          <w:b w:val="0"/>
          <w:bCs w:val="0"/>
          <w:color w:val="auto"/>
          <w:sz w:val="26"/>
          <w:szCs w:val="26"/>
        </w:rPr>
      </w:pPr>
      <w:r>
        <w:rPr>
          <w:b w:val="0"/>
          <w:sz w:val="26"/>
          <w:szCs w:val="26"/>
        </w:rPr>
        <w:t xml:space="preserve">С целью продлить действие указанного условия на 2023 год Минэкономразвития Чувашии в 2023 году был разработан проект постановления </w:t>
      </w:r>
      <w:r>
        <w:rPr>
          <w:b w:val="0"/>
          <w:bCs w:val="0"/>
          <w:color w:val="auto"/>
          <w:sz w:val="26"/>
          <w:szCs w:val="26"/>
        </w:rPr>
        <w:t>«</w:t>
      </w:r>
      <w:r w:rsidRPr="00151CC9">
        <w:rPr>
          <w:b w:val="0"/>
          <w:bCs w:val="0"/>
          <w:color w:val="auto"/>
          <w:sz w:val="26"/>
          <w:szCs w:val="26"/>
        </w:rPr>
        <w:t xml:space="preserve">О внесении изменений в постановление Кабинета Министров Чувашской Республики от 26 мая 2021 г. </w:t>
      </w:r>
      <w:r>
        <w:rPr>
          <w:b w:val="0"/>
          <w:bCs w:val="0"/>
          <w:color w:val="auto"/>
          <w:sz w:val="26"/>
          <w:szCs w:val="26"/>
        </w:rPr>
        <w:t>№ 210».</w:t>
      </w:r>
    </w:p>
    <w:p w:rsidR="00151CC9" w:rsidRPr="00151CC9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>Проектом постановления предлага</w:t>
      </w:r>
      <w:r w:rsidR="00C25616">
        <w:rPr>
          <w:b w:val="0"/>
          <w:sz w:val="26"/>
          <w:szCs w:val="26"/>
        </w:rPr>
        <w:t>лось</w:t>
      </w:r>
      <w:r w:rsidRPr="00151CC9">
        <w:rPr>
          <w:b w:val="0"/>
          <w:sz w:val="26"/>
          <w:szCs w:val="26"/>
        </w:rPr>
        <w:t xml:space="preserve"> действие абзаца 4 пункта 2.4 Правил </w:t>
      </w:r>
      <w:r w:rsidR="00C25616">
        <w:rPr>
          <w:b w:val="0"/>
          <w:sz w:val="26"/>
          <w:szCs w:val="26"/>
        </w:rPr>
        <w:t xml:space="preserve">предоставления субсидии </w:t>
      </w:r>
      <w:r w:rsidRPr="00151CC9">
        <w:rPr>
          <w:b w:val="0"/>
          <w:sz w:val="26"/>
          <w:szCs w:val="26"/>
        </w:rPr>
        <w:t xml:space="preserve">повторно приостановить сроком до 1 января 2024 года и продлить действие ранее введенной формулировки условия предоставления субсидии, в которой уровень заработной платы будет сравниваться с МРОТ, установленным законодательством Российской Федерации по состоянию на </w:t>
      </w:r>
      <w:r w:rsidR="0085764B">
        <w:rPr>
          <w:b w:val="0"/>
          <w:sz w:val="26"/>
          <w:szCs w:val="26"/>
        </w:rPr>
        <w:t xml:space="preserve">            </w:t>
      </w:r>
      <w:r w:rsidRPr="00151CC9">
        <w:rPr>
          <w:b w:val="0"/>
          <w:sz w:val="26"/>
          <w:szCs w:val="26"/>
        </w:rPr>
        <w:t>1 января 2023 года. При этом предлага</w:t>
      </w:r>
      <w:r w:rsidR="00FA0A2C">
        <w:rPr>
          <w:b w:val="0"/>
          <w:sz w:val="26"/>
          <w:szCs w:val="26"/>
        </w:rPr>
        <w:t>лось</w:t>
      </w:r>
      <w:r w:rsidRPr="00151CC9">
        <w:rPr>
          <w:b w:val="0"/>
          <w:sz w:val="26"/>
          <w:szCs w:val="26"/>
        </w:rPr>
        <w:t xml:space="preserve"> установить следующие значения:</w:t>
      </w:r>
    </w:p>
    <w:p w:rsidR="00151CC9" w:rsidRPr="00151CC9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>- для среднего предприятия размер среднемесячной заработной платы должен быть не менее чем 2 МРОТ, установленного законодательством Российской Федерации по состоянию на 1 января текущего финансового года;</w:t>
      </w:r>
    </w:p>
    <w:p w:rsidR="00151CC9" w:rsidRDefault="00151CC9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 xml:space="preserve">- для малого предприятия и микропредприятия - не менее чем 1,5 МРОТ, установленного законодательством Российской Федерации по состоянию на </w:t>
      </w:r>
      <w:r w:rsidR="00406101">
        <w:rPr>
          <w:b w:val="0"/>
          <w:sz w:val="26"/>
          <w:szCs w:val="26"/>
        </w:rPr>
        <w:t xml:space="preserve">            </w:t>
      </w:r>
      <w:r w:rsidRPr="00151CC9">
        <w:rPr>
          <w:b w:val="0"/>
          <w:sz w:val="26"/>
          <w:szCs w:val="26"/>
        </w:rPr>
        <w:t>1 января текущего финансового года.</w:t>
      </w:r>
    </w:p>
    <w:p w:rsidR="0085764B" w:rsidRDefault="0085764B" w:rsidP="00151CC9">
      <w:pPr>
        <w:spacing w:line="228" w:lineRule="auto"/>
        <w:ind w:firstLine="708"/>
        <w:jc w:val="both"/>
        <w:rPr>
          <w:b w:val="0"/>
          <w:bCs w:val="0"/>
          <w:color w:val="auto"/>
          <w:sz w:val="26"/>
          <w:szCs w:val="26"/>
        </w:rPr>
      </w:pPr>
      <w:r>
        <w:rPr>
          <w:b w:val="0"/>
          <w:bCs w:val="0"/>
          <w:color w:val="auto"/>
          <w:sz w:val="26"/>
          <w:szCs w:val="26"/>
        </w:rPr>
        <w:t xml:space="preserve">Итогом проведенной работы стало принятие </w:t>
      </w:r>
      <w:r w:rsidRPr="00A25697">
        <w:rPr>
          <w:b w:val="0"/>
          <w:bCs w:val="0"/>
          <w:color w:val="auto"/>
          <w:sz w:val="26"/>
          <w:szCs w:val="26"/>
        </w:rPr>
        <w:t>постановлени</w:t>
      </w:r>
      <w:r>
        <w:rPr>
          <w:b w:val="0"/>
          <w:bCs w:val="0"/>
          <w:color w:val="auto"/>
          <w:sz w:val="26"/>
          <w:szCs w:val="26"/>
        </w:rPr>
        <w:t>я</w:t>
      </w:r>
      <w:r w:rsidRPr="00A25697">
        <w:rPr>
          <w:b w:val="0"/>
          <w:bCs w:val="0"/>
          <w:color w:val="auto"/>
          <w:sz w:val="26"/>
          <w:szCs w:val="26"/>
        </w:rPr>
        <w:t xml:space="preserve"> Кабинета Министров Чувашской Республики </w:t>
      </w:r>
      <w:r w:rsidRPr="00151CC9">
        <w:rPr>
          <w:b w:val="0"/>
          <w:bCs w:val="0"/>
          <w:color w:val="auto"/>
          <w:sz w:val="26"/>
          <w:szCs w:val="26"/>
        </w:rPr>
        <w:t>от 9</w:t>
      </w:r>
      <w:r>
        <w:rPr>
          <w:b w:val="0"/>
          <w:bCs w:val="0"/>
          <w:color w:val="auto"/>
          <w:sz w:val="26"/>
          <w:szCs w:val="26"/>
        </w:rPr>
        <w:t xml:space="preserve"> марта </w:t>
      </w:r>
      <w:r w:rsidRPr="00151CC9">
        <w:rPr>
          <w:b w:val="0"/>
          <w:bCs w:val="0"/>
          <w:color w:val="auto"/>
          <w:sz w:val="26"/>
          <w:szCs w:val="26"/>
        </w:rPr>
        <w:t>2023</w:t>
      </w:r>
      <w:r>
        <w:rPr>
          <w:b w:val="0"/>
          <w:bCs w:val="0"/>
          <w:color w:val="auto"/>
          <w:sz w:val="26"/>
          <w:szCs w:val="26"/>
        </w:rPr>
        <w:t xml:space="preserve"> г.</w:t>
      </w:r>
      <w:r w:rsidRPr="00151CC9">
        <w:rPr>
          <w:b w:val="0"/>
          <w:bCs w:val="0"/>
          <w:color w:val="auto"/>
          <w:sz w:val="26"/>
          <w:szCs w:val="26"/>
        </w:rPr>
        <w:t xml:space="preserve"> </w:t>
      </w:r>
      <w:r>
        <w:rPr>
          <w:b w:val="0"/>
          <w:bCs w:val="0"/>
          <w:color w:val="auto"/>
          <w:sz w:val="26"/>
          <w:szCs w:val="26"/>
        </w:rPr>
        <w:t>№</w:t>
      </w:r>
      <w:r w:rsidRPr="00151CC9">
        <w:rPr>
          <w:b w:val="0"/>
          <w:bCs w:val="0"/>
          <w:color w:val="auto"/>
          <w:sz w:val="26"/>
          <w:szCs w:val="26"/>
        </w:rPr>
        <w:t xml:space="preserve"> 146</w:t>
      </w:r>
      <w:r>
        <w:rPr>
          <w:b w:val="0"/>
          <w:bCs w:val="0"/>
          <w:color w:val="auto"/>
          <w:sz w:val="26"/>
          <w:szCs w:val="26"/>
        </w:rPr>
        <w:t xml:space="preserve"> «</w:t>
      </w:r>
      <w:r w:rsidRPr="00151CC9">
        <w:rPr>
          <w:b w:val="0"/>
          <w:bCs w:val="0"/>
          <w:color w:val="auto"/>
          <w:sz w:val="26"/>
          <w:szCs w:val="26"/>
        </w:rPr>
        <w:t xml:space="preserve">О внесении изменений в постановление Кабинета Министров Чувашской Республики от 26 мая 2021 г. </w:t>
      </w:r>
      <w:r>
        <w:rPr>
          <w:b w:val="0"/>
          <w:bCs w:val="0"/>
          <w:color w:val="auto"/>
          <w:sz w:val="26"/>
          <w:szCs w:val="26"/>
        </w:rPr>
        <w:t>№ 210» (далее – постановление № 146).</w:t>
      </w:r>
    </w:p>
    <w:p w:rsidR="0085764B" w:rsidRPr="00151CC9" w:rsidRDefault="0085764B" w:rsidP="0085764B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 xml:space="preserve">В целях оценки </w:t>
      </w:r>
      <w:r>
        <w:rPr>
          <w:b w:val="0"/>
          <w:sz w:val="26"/>
          <w:szCs w:val="26"/>
        </w:rPr>
        <w:t xml:space="preserve">эффективности внесенного </w:t>
      </w:r>
      <w:r w:rsidRPr="00151CC9">
        <w:rPr>
          <w:b w:val="0"/>
          <w:sz w:val="26"/>
          <w:szCs w:val="26"/>
        </w:rPr>
        <w:t xml:space="preserve">постановлением № </w:t>
      </w:r>
      <w:r>
        <w:rPr>
          <w:b w:val="0"/>
          <w:sz w:val="26"/>
          <w:szCs w:val="26"/>
        </w:rPr>
        <w:t>146 изменения</w:t>
      </w:r>
      <w:r w:rsidRPr="00151CC9">
        <w:rPr>
          <w:b w:val="0"/>
          <w:sz w:val="26"/>
          <w:szCs w:val="26"/>
        </w:rPr>
        <w:t>, Минэкономразвития Чувашии был также проведен анализ практики предоставления субсидии</w:t>
      </w:r>
      <w:r w:rsidR="00406101" w:rsidRPr="00406101">
        <w:rPr>
          <w:b w:val="0"/>
          <w:sz w:val="26"/>
          <w:szCs w:val="26"/>
        </w:rPr>
        <w:t xml:space="preserve"> </w:t>
      </w:r>
      <w:r w:rsidR="00406101" w:rsidRPr="00151CC9">
        <w:rPr>
          <w:b w:val="0"/>
          <w:sz w:val="26"/>
          <w:szCs w:val="26"/>
        </w:rPr>
        <w:t>в 202</w:t>
      </w:r>
      <w:r w:rsidR="00406101">
        <w:rPr>
          <w:b w:val="0"/>
          <w:sz w:val="26"/>
          <w:szCs w:val="26"/>
        </w:rPr>
        <w:t>3</w:t>
      </w:r>
      <w:r w:rsidR="00406101" w:rsidRPr="00151CC9">
        <w:rPr>
          <w:b w:val="0"/>
          <w:sz w:val="26"/>
          <w:szCs w:val="26"/>
        </w:rPr>
        <w:t xml:space="preserve"> год</w:t>
      </w:r>
      <w:r w:rsidR="00406101">
        <w:rPr>
          <w:b w:val="0"/>
          <w:sz w:val="26"/>
          <w:szCs w:val="26"/>
        </w:rPr>
        <w:t>у</w:t>
      </w:r>
      <w:r w:rsidRPr="00151CC9">
        <w:rPr>
          <w:b w:val="0"/>
          <w:sz w:val="26"/>
          <w:szCs w:val="26"/>
        </w:rPr>
        <w:t>, по итогам которого установлено следующее:</w:t>
      </w:r>
    </w:p>
    <w:p w:rsidR="0085764B" w:rsidRPr="00151CC9" w:rsidRDefault="0085764B" w:rsidP="0085764B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 xml:space="preserve">- всего в двух отборах принял участие </w:t>
      </w:r>
      <w:r w:rsidR="00406101">
        <w:rPr>
          <w:b w:val="0"/>
          <w:sz w:val="26"/>
          <w:szCs w:val="26"/>
        </w:rPr>
        <w:t>61</w:t>
      </w:r>
      <w:r w:rsidRPr="00151CC9">
        <w:rPr>
          <w:b w:val="0"/>
          <w:sz w:val="26"/>
          <w:szCs w:val="26"/>
        </w:rPr>
        <w:t xml:space="preserve"> субъект МСП, из них: </w:t>
      </w:r>
      <w:r w:rsidR="00406101">
        <w:rPr>
          <w:b w:val="0"/>
          <w:sz w:val="26"/>
          <w:szCs w:val="26"/>
        </w:rPr>
        <w:t>6</w:t>
      </w:r>
      <w:r w:rsidRPr="00151CC9">
        <w:rPr>
          <w:b w:val="0"/>
          <w:sz w:val="26"/>
          <w:szCs w:val="26"/>
        </w:rPr>
        <w:t xml:space="preserve"> – категория «Среднее предприятие», </w:t>
      </w:r>
      <w:r w:rsidR="00406101">
        <w:rPr>
          <w:b w:val="0"/>
          <w:sz w:val="26"/>
          <w:szCs w:val="26"/>
        </w:rPr>
        <w:t>30</w:t>
      </w:r>
      <w:r w:rsidRPr="00151CC9">
        <w:rPr>
          <w:b w:val="0"/>
          <w:sz w:val="26"/>
          <w:szCs w:val="26"/>
        </w:rPr>
        <w:t xml:space="preserve"> – категория «Малое предприятие», 2</w:t>
      </w:r>
      <w:r w:rsidR="00406101">
        <w:rPr>
          <w:b w:val="0"/>
          <w:sz w:val="26"/>
          <w:szCs w:val="26"/>
        </w:rPr>
        <w:t>5</w:t>
      </w:r>
      <w:r w:rsidRPr="00151CC9">
        <w:rPr>
          <w:b w:val="0"/>
          <w:sz w:val="26"/>
          <w:szCs w:val="26"/>
        </w:rPr>
        <w:t xml:space="preserve"> – категория «Микропредприятие»;</w:t>
      </w:r>
    </w:p>
    <w:p w:rsidR="0085764B" w:rsidRPr="00151CC9" w:rsidRDefault="0085764B" w:rsidP="0085764B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 xml:space="preserve">- не были допущены к участию в отборе по причине несоответствия условию по уровню заработной платы </w:t>
      </w:r>
      <w:r w:rsidR="00406101">
        <w:rPr>
          <w:b w:val="0"/>
          <w:sz w:val="26"/>
          <w:szCs w:val="26"/>
        </w:rPr>
        <w:t>6</w:t>
      </w:r>
      <w:r w:rsidRPr="00151CC9">
        <w:rPr>
          <w:b w:val="0"/>
          <w:sz w:val="26"/>
          <w:szCs w:val="26"/>
        </w:rPr>
        <w:t xml:space="preserve"> организаци</w:t>
      </w:r>
      <w:r w:rsidR="00406101">
        <w:rPr>
          <w:b w:val="0"/>
          <w:sz w:val="26"/>
          <w:szCs w:val="26"/>
        </w:rPr>
        <w:t>й</w:t>
      </w:r>
      <w:r w:rsidRPr="00151CC9">
        <w:rPr>
          <w:b w:val="0"/>
          <w:sz w:val="26"/>
          <w:szCs w:val="26"/>
        </w:rPr>
        <w:t xml:space="preserve">, из которых: 2 - категория «Малое предприятие», </w:t>
      </w:r>
      <w:r w:rsidR="00406101">
        <w:rPr>
          <w:b w:val="0"/>
          <w:sz w:val="26"/>
          <w:szCs w:val="26"/>
        </w:rPr>
        <w:t>4</w:t>
      </w:r>
      <w:r w:rsidRPr="00151CC9">
        <w:rPr>
          <w:b w:val="0"/>
          <w:sz w:val="26"/>
          <w:szCs w:val="26"/>
        </w:rPr>
        <w:t xml:space="preserve"> – категория «Микропредприятие», то есть </w:t>
      </w:r>
      <w:r w:rsidR="00406101">
        <w:rPr>
          <w:b w:val="0"/>
          <w:sz w:val="26"/>
          <w:szCs w:val="26"/>
        </w:rPr>
        <w:t>10</w:t>
      </w:r>
      <w:r w:rsidRPr="00151CC9">
        <w:rPr>
          <w:b w:val="0"/>
          <w:sz w:val="26"/>
          <w:szCs w:val="26"/>
        </w:rPr>
        <w:t>% от всех субъектов МСП, подавших заявочную документацию на участие в отборе.</w:t>
      </w:r>
    </w:p>
    <w:p w:rsidR="00BE61B3" w:rsidRDefault="0085764B" w:rsidP="00151CC9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 xml:space="preserve">Таким образом, </w:t>
      </w:r>
      <w:r w:rsidR="00406101">
        <w:rPr>
          <w:b w:val="0"/>
          <w:sz w:val="26"/>
          <w:szCs w:val="26"/>
        </w:rPr>
        <w:t xml:space="preserve">основная цель совершенствования </w:t>
      </w:r>
      <w:r w:rsidR="00BE61B3">
        <w:rPr>
          <w:b w:val="0"/>
          <w:sz w:val="26"/>
          <w:szCs w:val="26"/>
        </w:rPr>
        <w:t xml:space="preserve">в 2022 и 2023 годах </w:t>
      </w:r>
      <w:r w:rsidR="00406101">
        <w:rPr>
          <w:b w:val="0"/>
          <w:sz w:val="26"/>
          <w:szCs w:val="26"/>
        </w:rPr>
        <w:t>механизма оказания</w:t>
      </w:r>
      <w:r w:rsidR="00BE61B3">
        <w:rPr>
          <w:b w:val="0"/>
          <w:sz w:val="26"/>
          <w:szCs w:val="26"/>
        </w:rPr>
        <w:t xml:space="preserve"> государственной поддержки в рамках Правил предоставления субсидии, была достигнута:</w:t>
      </w:r>
      <w:r w:rsidR="00406101">
        <w:rPr>
          <w:b w:val="0"/>
          <w:sz w:val="26"/>
          <w:szCs w:val="26"/>
        </w:rPr>
        <w:t xml:space="preserve"> </w:t>
      </w:r>
      <w:r w:rsidR="00BE61B3">
        <w:rPr>
          <w:b w:val="0"/>
          <w:sz w:val="26"/>
          <w:szCs w:val="26"/>
        </w:rPr>
        <w:t>введение</w:t>
      </w:r>
      <w:r w:rsidR="00BE61B3" w:rsidRPr="00BE61B3">
        <w:rPr>
          <w:b w:val="0"/>
          <w:sz w:val="26"/>
          <w:szCs w:val="26"/>
        </w:rPr>
        <w:t xml:space="preserve"> условия</w:t>
      </w:r>
      <w:r w:rsidR="00BE61B3">
        <w:rPr>
          <w:b w:val="0"/>
          <w:sz w:val="26"/>
          <w:szCs w:val="26"/>
        </w:rPr>
        <w:t xml:space="preserve"> по уровню заработной платы, </w:t>
      </w:r>
      <w:r w:rsidR="00A56D70">
        <w:rPr>
          <w:b w:val="0"/>
          <w:sz w:val="26"/>
          <w:szCs w:val="26"/>
        </w:rPr>
        <w:lastRenderedPageBreak/>
        <w:t>с</w:t>
      </w:r>
      <w:r w:rsidR="00BE61B3">
        <w:rPr>
          <w:b w:val="0"/>
          <w:sz w:val="26"/>
          <w:szCs w:val="26"/>
        </w:rPr>
        <w:t xml:space="preserve">вязанного </w:t>
      </w:r>
      <w:r w:rsidR="00A56D70">
        <w:rPr>
          <w:b w:val="0"/>
          <w:sz w:val="26"/>
          <w:szCs w:val="26"/>
        </w:rPr>
        <w:t>с</w:t>
      </w:r>
      <w:r w:rsidR="00BE61B3">
        <w:rPr>
          <w:b w:val="0"/>
          <w:sz w:val="26"/>
          <w:szCs w:val="26"/>
        </w:rPr>
        <w:t xml:space="preserve"> МРОТ, а не </w:t>
      </w:r>
      <w:r w:rsidR="00A56D70">
        <w:rPr>
          <w:b w:val="0"/>
          <w:sz w:val="26"/>
          <w:szCs w:val="26"/>
        </w:rPr>
        <w:t>с</w:t>
      </w:r>
      <w:r w:rsidR="00BE61B3">
        <w:rPr>
          <w:b w:val="0"/>
          <w:sz w:val="26"/>
          <w:szCs w:val="26"/>
        </w:rPr>
        <w:t xml:space="preserve"> ОКВЭД, </w:t>
      </w:r>
      <w:r w:rsidR="00BE61B3" w:rsidRPr="00BE61B3">
        <w:rPr>
          <w:b w:val="0"/>
          <w:sz w:val="26"/>
          <w:szCs w:val="26"/>
        </w:rPr>
        <w:t>постави</w:t>
      </w:r>
      <w:r w:rsidR="00BE61B3">
        <w:rPr>
          <w:b w:val="0"/>
          <w:sz w:val="26"/>
          <w:szCs w:val="26"/>
        </w:rPr>
        <w:t>ло</w:t>
      </w:r>
      <w:r w:rsidR="00BE61B3" w:rsidRPr="00BE61B3">
        <w:rPr>
          <w:b w:val="0"/>
          <w:sz w:val="26"/>
          <w:szCs w:val="26"/>
        </w:rPr>
        <w:t xml:space="preserve"> средние, малые и микропредприятия в равные условия при оказании государственной поддержки. </w:t>
      </w:r>
    </w:p>
    <w:p w:rsidR="007818D0" w:rsidRPr="007818D0" w:rsidRDefault="004A2A40" w:rsidP="00151CC9">
      <w:pPr>
        <w:spacing w:line="228" w:lineRule="auto"/>
        <w:ind w:firstLine="708"/>
        <w:jc w:val="both"/>
        <w:rPr>
          <w:b w:val="0"/>
          <w:bCs w:val="0"/>
          <w:color w:val="auto"/>
          <w:sz w:val="26"/>
          <w:szCs w:val="26"/>
        </w:rPr>
      </w:pPr>
      <w:r>
        <w:rPr>
          <w:b w:val="0"/>
          <w:sz w:val="26"/>
          <w:szCs w:val="26"/>
        </w:rPr>
        <w:t xml:space="preserve">В целях закрепления достигнутого результата </w:t>
      </w:r>
      <w:r w:rsidR="00815EDA">
        <w:rPr>
          <w:b w:val="0"/>
          <w:sz w:val="26"/>
          <w:szCs w:val="26"/>
        </w:rPr>
        <w:t xml:space="preserve">оказания </w:t>
      </w:r>
      <w:r w:rsidR="00815EDA">
        <w:rPr>
          <w:b w:val="0"/>
          <w:sz w:val="26"/>
          <w:szCs w:val="26"/>
        </w:rPr>
        <w:t xml:space="preserve">в равных условиях </w:t>
      </w:r>
      <w:r w:rsidR="00815EDA">
        <w:rPr>
          <w:b w:val="0"/>
          <w:sz w:val="26"/>
          <w:szCs w:val="26"/>
        </w:rPr>
        <w:t xml:space="preserve">государственной поддержки субъектам МСП </w:t>
      </w:r>
      <w:r>
        <w:rPr>
          <w:b w:val="0"/>
          <w:sz w:val="26"/>
          <w:szCs w:val="26"/>
        </w:rPr>
        <w:t>п</w:t>
      </w:r>
      <w:r w:rsidR="00DB7CFD">
        <w:rPr>
          <w:b w:val="0"/>
          <w:sz w:val="26"/>
          <w:szCs w:val="26"/>
        </w:rPr>
        <w:t xml:space="preserve">роектом постановления </w:t>
      </w:r>
      <w:r w:rsidR="007818D0">
        <w:rPr>
          <w:b w:val="0"/>
          <w:sz w:val="26"/>
          <w:szCs w:val="26"/>
        </w:rPr>
        <w:t xml:space="preserve">предлагается </w:t>
      </w:r>
      <w:r>
        <w:rPr>
          <w:b w:val="0"/>
          <w:sz w:val="26"/>
          <w:szCs w:val="26"/>
        </w:rPr>
        <w:t xml:space="preserve">на постоянной основе </w:t>
      </w:r>
      <w:r w:rsidR="007818D0">
        <w:rPr>
          <w:b w:val="0"/>
          <w:sz w:val="26"/>
          <w:szCs w:val="26"/>
        </w:rPr>
        <w:t>установить</w:t>
      </w:r>
      <w:r w:rsidR="004A1C8A">
        <w:rPr>
          <w:b w:val="0"/>
          <w:sz w:val="26"/>
          <w:szCs w:val="26"/>
        </w:rPr>
        <w:t xml:space="preserve"> в Правилах предоставления субсидии </w:t>
      </w:r>
      <w:r w:rsidR="007818D0">
        <w:rPr>
          <w:b w:val="0"/>
          <w:sz w:val="26"/>
          <w:szCs w:val="26"/>
        </w:rPr>
        <w:t xml:space="preserve">условие </w:t>
      </w:r>
      <w:r w:rsidR="004A1C8A">
        <w:rPr>
          <w:b w:val="0"/>
          <w:bCs w:val="0"/>
          <w:color w:val="auto"/>
          <w:sz w:val="26"/>
          <w:szCs w:val="26"/>
        </w:rPr>
        <w:t xml:space="preserve">о соответствии </w:t>
      </w:r>
      <w:r w:rsidR="007818D0" w:rsidRPr="007818D0">
        <w:rPr>
          <w:b w:val="0"/>
          <w:bCs w:val="0"/>
          <w:color w:val="auto"/>
          <w:sz w:val="26"/>
          <w:szCs w:val="26"/>
        </w:rPr>
        <w:t>размер</w:t>
      </w:r>
      <w:r w:rsidR="004A1C8A">
        <w:rPr>
          <w:b w:val="0"/>
          <w:bCs w:val="0"/>
          <w:color w:val="auto"/>
          <w:sz w:val="26"/>
          <w:szCs w:val="26"/>
        </w:rPr>
        <w:t>а</w:t>
      </w:r>
      <w:r w:rsidR="007818D0" w:rsidRPr="007818D0">
        <w:rPr>
          <w:b w:val="0"/>
          <w:bCs w:val="0"/>
          <w:color w:val="auto"/>
          <w:sz w:val="26"/>
          <w:szCs w:val="26"/>
        </w:rPr>
        <w:t xml:space="preserve"> среднемесячной заработной платы работников субъекта </w:t>
      </w:r>
      <w:r w:rsidR="00103F1A">
        <w:rPr>
          <w:b w:val="0"/>
          <w:bCs w:val="0"/>
          <w:color w:val="auto"/>
          <w:sz w:val="26"/>
          <w:szCs w:val="26"/>
        </w:rPr>
        <w:t>МСП</w:t>
      </w:r>
      <w:r w:rsidR="007818D0" w:rsidRPr="007818D0">
        <w:rPr>
          <w:b w:val="0"/>
          <w:bCs w:val="0"/>
          <w:color w:val="auto"/>
          <w:sz w:val="26"/>
          <w:szCs w:val="26"/>
        </w:rPr>
        <w:t xml:space="preserve"> за предыдущий год</w:t>
      </w:r>
      <w:r w:rsidR="004A1C8A">
        <w:rPr>
          <w:b w:val="0"/>
          <w:bCs w:val="0"/>
          <w:color w:val="auto"/>
          <w:sz w:val="26"/>
          <w:szCs w:val="26"/>
        </w:rPr>
        <w:t xml:space="preserve"> следующим значениям</w:t>
      </w:r>
      <w:r w:rsidR="007818D0" w:rsidRPr="007818D0">
        <w:rPr>
          <w:b w:val="0"/>
          <w:bCs w:val="0"/>
          <w:color w:val="auto"/>
          <w:sz w:val="26"/>
          <w:szCs w:val="26"/>
        </w:rPr>
        <w:t>:</w:t>
      </w:r>
    </w:p>
    <w:p w:rsidR="007818D0" w:rsidRPr="007818D0" w:rsidRDefault="007818D0" w:rsidP="007818D0">
      <w:pPr>
        <w:spacing w:line="228" w:lineRule="auto"/>
        <w:ind w:firstLine="708"/>
        <w:jc w:val="both"/>
        <w:rPr>
          <w:b w:val="0"/>
          <w:bCs w:val="0"/>
          <w:color w:val="auto"/>
          <w:sz w:val="26"/>
          <w:szCs w:val="26"/>
        </w:rPr>
      </w:pPr>
      <w:r w:rsidRPr="007818D0">
        <w:rPr>
          <w:b w:val="0"/>
          <w:bCs w:val="0"/>
          <w:color w:val="auto"/>
          <w:sz w:val="26"/>
          <w:szCs w:val="26"/>
        </w:rPr>
        <w:t xml:space="preserve">для среднего предприятия - не менее чем 2 </w:t>
      </w:r>
      <w:proofErr w:type="gramStart"/>
      <w:r w:rsidRPr="007818D0">
        <w:rPr>
          <w:b w:val="0"/>
          <w:bCs w:val="0"/>
          <w:color w:val="auto"/>
          <w:sz w:val="26"/>
          <w:szCs w:val="26"/>
        </w:rPr>
        <w:t>минимальных</w:t>
      </w:r>
      <w:proofErr w:type="gramEnd"/>
      <w:r w:rsidRPr="007818D0">
        <w:rPr>
          <w:b w:val="0"/>
          <w:bCs w:val="0"/>
          <w:color w:val="auto"/>
          <w:sz w:val="26"/>
          <w:szCs w:val="26"/>
        </w:rPr>
        <w:t xml:space="preserve"> размера оплаты труда, установленного законодательством Российской Федерации по состоянию на 1 января отчетного финансового года;</w:t>
      </w:r>
    </w:p>
    <w:p w:rsidR="007818D0" w:rsidRDefault="007818D0" w:rsidP="007818D0">
      <w:pPr>
        <w:spacing w:line="228" w:lineRule="auto"/>
        <w:ind w:firstLine="708"/>
        <w:jc w:val="both"/>
        <w:rPr>
          <w:b w:val="0"/>
          <w:bCs w:val="0"/>
          <w:color w:val="auto"/>
          <w:sz w:val="26"/>
          <w:szCs w:val="26"/>
        </w:rPr>
      </w:pPr>
      <w:r w:rsidRPr="007818D0">
        <w:rPr>
          <w:b w:val="0"/>
          <w:bCs w:val="0"/>
          <w:color w:val="auto"/>
          <w:sz w:val="26"/>
          <w:szCs w:val="26"/>
        </w:rPr>
        <w:t xml:space="preserve">для малого предприятия и микропредприятия, являющегося работодателем, - не менее чем 1,5 минимального </w:t>
      </w:r>
      <w:proofErr w:type="gramStart"/>
      <w:r w:rsidRPr="007818D0">
        <w:rPr>
          <w:b w:val="0"/>
          <w:bCs w:val="0"/>
          <w:color w:val="auto"/>
          <w:sz w:val="26"/>
          <w:szCs w:val="26"/>
        </w:rPr>
        <w:t>размера оплаты труда</w:t>
      </w:r>
      <w:proofErr w:type="gramEnd"/>
      <w:r w:rsidRPr="007818D0">
        <w:rPr>
          <w:b w:val="0"/>
          <w:bCs w:val="0"/>
          <w:color w:val="auto"/>
          <w:sz w:val="26"/>
          <w:szCs w:val="26"/>
        </w:rPr>
        <w:t>, установленного законодательством Российской Федерации по состоянию на 1 января отчетного финансового года.</w:t>
      </w:r>
    </w:p>
    <w:p w:rsidR="00A56D70" w:rsidRDefault="00A56D70" w:rsidP="00A56D70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>По состоянию на 1 января 2023 г. МРОТ составля</w:t>
      </w:r>
      <w:r>
        <w:rPr>
          <w:b w:val="0"/>
          <w:sz w:val="26"/>
          <w:szCs w:val="26"/>
        </w:rPr>
        <w:t>л</w:t>
      </w:r>
      <w:r w:rsidRPr="00151CC9">
        <w:rPr>
          <w:b w:val="0"/>
          <w:sz w:val="26"/>
          <w:szCs w:val="26"/>
        </w:rPr>
        <w:t xml:space="preserve"> 16 242,00 рублей, таким образом, для средних предприятий уровень среднемесячной заработной платы </w:t>
      </w:r>
      <w:r>
        <w:rPr>
          <w:b w:val="0"/>
          <w:sz w:val="26"/>
          <w:szCs w:val="26"/>
        </w:rPr>
        <w:t xml:space="preserve">работников </w:t>
      </w:r>
      <w:r w:rsidRPr="00151CC9">
        <w:rPr>
          <w:b w:val="0"/>
          <w:sz w:val="26"/>
          <w:szCs w:val="26"/>
        </w:rPr>
        <w:t>за 202</w:t>
      </w:r>
      <w:r>
        <w:rPr>
          <w:b w:val="0"/>
          <w:sz w:val="26"/>
          <w:szCs w:val="26"/>
        </w:rPr>
        <w:t>3</w:t>
      </w:r>
      <w:r w:rsidRPr="00151CC9">
        <w:rPr>
          <w:b w:val="0"/>
          <w:sz w:val="26"/>
          <w:szCs w:val="26"/>
        </w:rPr>
        <w:t xml:space="preserve"> год должен </w:t>
      </w:r>
      <w:r>
        <w:rPr>
          <w:b w:val="0"/>
          <w:sz w:val="26"/>
          <w:szCs w:val="26"/>
        </w:rPr>
        <w:t xml:space="preserve">будет </w:t>
      </w:r>
      <w:r w:rsidRPr="00151CC9">
        <w:rPr>
          <w:b w:val="0"/>
          <w:sz w:val="26"/>
          <w:szCs w:val="26"/>
        </w:rPr>
        <w:t xml:space="preserve">составлять не менее 32 484,00 рублей, для малых и микропредприятий – 24 363,00 рублей. </w:t>
      </w:r>
    </w:p>
    <w:p w:rsidR="00A56D70" w:rsidRDefault="00A56D70" w:rsidP="00A56D70">
      <w:pPr>
        <w:spacing w:line="228" w:lineRule="auto"/>
        <w:ind w:firstLine="708"/>
        <w:jc w:val="both"/>
        <w:rPr>
          <w:b w:val="0"/>
          <w:sz w:val="26"/>
          <w:szCs w:val="26"/>
        </w:rPr>
      </w:pPr>
      <w:r w:rsidRPr="00151CC9">
        <w:rPr>
          <w:b w:val="0"/>
          <w:sz w:val="26"/>
          <w:szCs w:val="26"/>
        </w:rPr>
        <w:t xml:space="preserve">Прямая финансовая поддержка </w:t>
      </w:r>
      <w:r>
        <w:rPr>
          <w:b w:val="0"/>
          <w:sz w:val="26"/>
          <w:szCs w:val="26"/>
        </w:rPr>
        <w:t>микр</w:t>
      </w:r>
      <w:proofErr w:type="gramStart"/>
      <w:r>
        <w:rPr>
          <w:b w:val="0"/>
          <w:sz w:val="26"/>
          <w:szCs w:val="26"/>
        </w:rPr>
        <w:t>о-</w:t>
      </w:r>
      <w:proofErr w:type="gramEnd"/>
      <w:r>
        <w:rPr>
          <w:b w:val="0"/>
          <w:sz w:val="26"/>
          <w:szCs w:val="26"/>
        </w:rPr>
        <w:t xml:space="preserve">, </w:t>
      </w:r>
      <w:r w:rsidRPr="00151CC9">
        <w:rPr>
          <w:b w:val="0"/>
          <w:sz w:val="26"/>
          <w:szCs w:val="26"/>
        </w:rPr>
        <w:t>малых и средних предприятий в виде возмещения произведенных ранее затрат является в настоящий момент чрезвычайно востребованной, даже в такой сложной экономической ситуации предприятия и индивидуальные предприниматели продолжают инвестировать в основные средства, расширяя свое производство за счет нового высокотехнологичного оборудования: в 2021-202</w:t>
      </w:r>
      <w:r>
        <w:rPr>
          <w:b w:val="0"/>
          <w:sz w:val="26"/>
          <w:szCs w:val="26"/>
        </w:rPr>
        <w:t>3</w:t>
      </w:r>
      <w:r w:rsidRPr="00151CC9">
        <w:rPr>
          <w:b w:val="0"/>
          <w:sz w:val="26"/>
          <w:szCs w:val="26"/>
        </w:rPr>
        <w:t xml:space="preserve"> годах общий объем инвестиций в основные средства субъектов МСП, подавших заявку на субсидию, составил </w:t>
      </w:r>
      <w:r w:rsidRPr="00BE61B3">
        <w:rPr>
          <w:b w:val="0"/>
          <w:sz w:val="26"/>
          <w:szCs w:val="26"/>
          <w:highlight w:val="yellow"/>
        </w:rPr>
        <w:t>около 1 млрд. рублей.</w:t>
      </w:r>
    </w:p>
    <w:p w:rsidR="00575E4B" w:rsidRPr="00A25697" w:rsidRDefault="00575E4B" w:rsidP="00575E4B">
      <w:pPr>
        <w:suppressAutoHyphens/>
        <w:ind w:firstLine="709"/>
        <w:jc w:val="both"/>
        <w:rPr>
          <w:b w:val="0"/>
          <w:sz w:val="26"/>
          <w:szCs w:val="26"/>
        </w:rPr>
      </w:pPr>
      <w:proofErr w:type="gramStart"/>
      <w:r w:rsidRPr="00A25697">
        <w:rPr>
          <w:b w:val="0"/>
          <w:sz w:val="26"/>
          <w:szCs w:val="26"/>
        </w:rPr>
        <w:t xml:space="preserve">Законом Чувашской Республики от </w:t>
      </w:r>
      <w:r w:rsidR="00A56D70">
        <w:rPr>
          <w:b w:val="0"/>
          <w:sz w:val="26"/>
          <w:szCs w:val="26"/>
        </w:rPr>
        <w:t>30</w:t>
      </w:r>
      <w:r w:rsidRPr="00A25697">
        <w:rPr>
          <w:b w:val="0"/>
          <w:sz w:val="26"/>
          <w:szCs w:val="26"/>
        </w:rPr>
        <w:t xml:space="preserve"> </w:t>
      </w:r>
      <w:r w:rsidR="00803574" w:rsidRPr="00A25697">
        <w:rPr>
          <w:b w:val="0"/>
          <w:sz w:val="26"/>
          <w:szCs w:val="26"/>
        </w:rPr>
        <w:t>ноября</w:t>
      </w:r>
      <w:r w:rsidRPr="00A25697">
        <w:rPr>
          <w:b w:val="0"/>
          <w:sz w:val="26"/>
          <w:szCs w:val="26"/>
        </w:rPr>
        <w:t xml:space="preserve"> 202</w:t>
      </w:r>
      <w:r w:rsidR="00A56D70">
        <w:rPr>
          <w:b w:val="0"/>
          <w:sz w:val="26"/>
          <w:szCs w:val="26"/>
        </w:rPr>
        <w:t>3</w:t>
      </w:r>
      <w:r w:rsidRPr="00A25697">
        <w:rPr>
          <w:b w:val="0"/>
          <w:sz w:val="26"/>
          <w:szCs w:val="26"/>
        </w:rPr>
        <w:t xml:space="preserve"> г. №</w:t>
      </w:r>
      <w:bookmarkStart w:id="0" w:name="_GoBack"/>
      <w:bookmarkEnd w:id="0"/>
      <w:r w:rsidRPr="00A25697">
        <w:rPr>
          <w:b w:val="0"/>
          <w:sz w:val="26"/>
          <w:szCs w:val="26"/>
        </w:rPr>
        <w:t> </w:t>
      </w:r>
      <w:r w:rsidR="00A56D70">
        <w:rPr>
          <w:b w:val="0"/>
          <w:sz w:val="26"/>
          <w:szCs w:val="26"/>
        </w:rPr>
        <w:t>89</w:t>
      </w:r>
      <w:r w:rsidR="00394BF8" w:rsidRPr="00A25697">
        <w:rPr>
          <w:b w:val="0"/>
          <w:sz w:val="26"/>
          <w:szCs w:val="26"/>
        </w:rPr>
        <w:t xml:space="preserve"> </w:t>
      </w:r>
      <w:r w:rsidRPr="00A25697">
        <w:rPr>
          <w:b w:val="0"/>
          <w:sz w:val="26"/>
          <w:szCs w:val="26"/>
        </w:rPr>
        <w:t>«О республиканском бюджете Чувашской Республики на 202</w:t>
      </w:r>
      <w:r w:rsidR="00A56D70">
        <w:rPr>
          <w:b w:val="0"/>
          <w:sz w:val="26"/>
          <w:szCs w:val="26"/>
        </w:rPr>
        <w:t>4</w:t>
      </w:r>
      <w:r w:rsidRPr="00A25697">
        <w:rPr>
          <w:b w:val="0"/>
          <w:sz w:val="26"/>
          <w:szCs w:val="26"/>
        </w:rPr>
        <w:t xml:space="preserve"> год и на плановый период 202</w:t>
      </w:r>
      <w:r w:rsidR="00A56D70">
        <w:rPr>
          <w:b w:val="0"/>
          <w:sz w:val="26"/>
          <w:szCs w:val="26"/>
        </w:rPr>
        <w:t>5</w:t>
      </w:r>
      <w:r w:rsidRPr="00A25697">
        <w:rPr>
          <w:b w:val="0"/>
          <w:sz w:val="26"/>
          <w:szCs w:val="26"/>
        </w:rPr>
        <w:t xml:space="preserve"> и 202</w:t>
      </w:r>
      <w:r w:rsidR="00A56D70">
        <w:rPr>
          <w:b w:val="0"/>
          <w:sz w:val="26"/>
          <w:szCs w:val="26"/>
        </w:rPr>
        <w:t>6</w:t>
      </w:r>
      <w:r w:rsidRPr="00A25697">
        <w:rPr>
          <w:b w:val="0"/>
          <w:sz w:val="26"/>
          <w:szCs w:val="26"/>
        </w:rPr>
        <w:t xml:space="preserve"> годов» и сводной бюджетной росписью республиканского бюджета Чувашской Республики в 202</w:t>
      </w:r>
      <w:r w:rsidR="00103F1A">
        <w:rPr>
          <w:b w:val="0"/>
          <w:sz w:val="26"/>
          <w:szCs w:val="26"/>
        </w:rPr>
        <w:t>4</w:t>
      </w:r>
      <w:r w:rsidRPr="00A25697">
        <w:rPr>
          <w:b w:val="0"/>
          <w:sz w:val="26"/>
          <w:szCs w:val="26"/>
        </w:rPr>
        <w:t xml:space="preserve"> году на возмещение части затрат субъектов малого и среднего предпринимательства на приобретение оборудования в целях создания и (или) развития</w:t>
      </w:r>
      <w:r w:rsidR="00FF066D" w:rsidRPr="00A25697">
        <w:rPr>
          <w:b w:val="0"/>
          <w:sz w:val="26"/>
          <w:szCs w:val="26"/>
        </w:rPr>
        <w:t xml:space="preserve"> либо</w:t>
      </w:r>
      <w:r w:rsidRPr="00A25697">
        <w:rPr>
          <w:b w:val="0"/>
          <w:sz w:val="26"/>
          <w:szCs w:val="26"/>
        </w:rPr>
        <w:t xml:space="preserve"> модернизации производства товаров (работ, услуг</w:t>
      </w:r>
      <w:proofErr w:type="gramEnd"/>
      <w:r w:rsidRPr="00A25697">
        <w:rPr>
          <w:b w:val="0"/>
          <w:sz w:val="26"/>
          <w:szCs w:val="26"/>
        </w:rPr>
        <w:t>) предусмотрено 50 000, 00 тыс. рублей.</w:t>
      </w:r>
    </w:p>
    <w:p w:rsidR="00394BF8" w:rsidRPr="00A25697" w:rsidRDefault="00394BF8" w:rsidP="00575E4B">
      <w:pPr>
        <w:suppressAutoHyphens/>
        <w:ind w:firstLine="709"/>
        <w:jc w:val="both"/>
        <w:rPr>
          <w:b w:val="0"/>
          <w:sz w:val="26"/>
          <w:szCs w:val="26"/>
        </w:rPr>
      </w:pPr>
      <w:r w:rsidRPr="00A25697">
        <w:rPr>
          <w:b w:val="0"/>
          <w:sz w:val="26"/>
          <w:szCs w:val="26"/>
        </w:rPr>
        <w:t xml:space="preserve">В целях определения воздействия проекта постановления на субъекты предпринимательской деятельности </w:t>
      </w:r>
      <w:r w:rsidR="00A56D70">
        <w:rPr>
          <w:b w:val="0"/>
          <w:sz w:val="26"/>
          <w:szCs w:val="26"/>
        </w:rPr>
        <w:t>Минэкономразвития Чувашии</w:t>
      </w:r>
      <w:r w:rsidRPr="00A25697">
        <w:rPr>
          <w:b w:val="0"/>
          <w:sz w:val="26"/>
          <w:szCs w:val="26"/>
        </w:rPr>
        <w:t xml:space="preserve"> проведена </w:t>
      </w:r>
      <w:r w:rsidR="00212CC1" w:rsidRPr="00A25697">
        <w:rPr>
          <w:b w:val="0"/>
          <w:sz w:val="26"/>
          <w:szCs w:val="26"/>
        </w:rPr>
        <w:t xml:space="preserve">предварительная </w:t>
      </w:r>
      <w:r w:rsidRPr="00A25697">
        <w:rPr>
          <w:b w:val="0"/>
          <w:sz w:val="26"/>
          <w:szCs w:val="26"/>
        </w:rPr>
        <w:t xml:space="preserve">оценка регулирующего воздействия. </w:t>
      </w:r>
    </w:p>
    <w:p w:rsidR="00347BB0" w:rsidRPr="00A25697" w:rsidRDefault="00347BB0" w:rsidP="00575E4B">
      <w:pPr>
        <w:suppressAutoHyphens/>
        <w:ind w:firstLine="709"/>
        <w:jc w:val="both"/>
        <w:rPr>
          <w:b w:val="0"/>
          <w:sz w:val="26"/>
          <w:szCs w:val="26"/>
        </w:rPr>
      </w:pPr>
      <w:r w:rsidRPr="00A25697">
        <w:rPr>
          <w:b w:val="0"/>
          <w:sz w:val="26"/>
          <w:szCs w:val="26"/>
        </w:rPr>
        <w:t xml:space="preserve">Проект постановления </w:t>
      </w:r>
      <w:r w:rsidR="00212CC1" w:rsidRPr="00A25697">
        <w:rPr>
          <w:b w:val="0"/>
          <w:sz w:val="26"/>
          <w:szCs w:val="26"/>
        </w:rPr>
        <w:t>улучшает условия предоставления государственной поддержки</w:t>
      </w:r>
      <w:r w:rsidRPr="00A25697">
        <w:rPr>
          <w:b w:val="0"/>
          <w:sz w:val="26"/>
          <w:szCs w:val="26"/>
        </w:rPr>
        <w:t xml:space="preserve"> для субъектов предпринимательской </w:t>
      </w:r>
      <w:r w:rsidR="00212CC1" w:rsidRPr="00A25697">
        <w:rPr>
          <w:b w:val="0"/>
          <w:sz w:val="26"/>
          <w:szCs w:val="26"/>
        </w:rPr>
        <w:t>деятельности</w:t>
      </w:r>
      <w:r w:rsidRPr="00A25697">
        <w:rPr>
          <w:b w:val="0"/>
          <w:sz w:val="26"/>
          <w:szCs w:val="26"/>
        </w:rPr>
        <w:t xml:space="preserve">, в </w:t>
      </w:r>
      <w:proofErr w:type="gramStart"/>
      <w:r w:rsidRPr="00A25697">
        <w:rPr>
          <w:b w:val="0"/>
          <w:sz w:val="26"/>
          <w:szCs w:val="26"/>
        </w:rPr>
        <w:t>связи</w:t>
      </w:r>
      <w:proofErr w:type="gramEnd"/>
      <w:r w:rsidRPr="00A25697">
        <w:rPr>
          <w:b w:val="0"/>
          <w:sz w:val="26"/>
          <w:szCs w:val="26"/>
        </w:rPr>
        <w:t xml:space="preserve"> с чем оценка регулирующего воздействия проекта постановления проведена без публичных консультаций</w:t>
      </w:r>
      <w:r w:rsidR="00212CC1" w:rsidRPr="00A25697">
        <w:rPr>
          <w:b w:val="0"/>
          <w:sz w:val="26"/>
          <w:szCs w:val="26"/>
        </w:rPr>
        <w:t xml:space="preserve"> (</w:t>
      </w:r>
      <w:r w:rsidR="007D08F1" w:rsidRPr="00A25697">
        <w:rPr>
          <w:b w:val="0"/>
          <w:sz w:val="26"/>
          <w:szCs w:val="26"/>
        </w:rPr>
        <w:t>с</w:t>
      </w:r>
      <w:r w:rsidR="00212CC1" w:rsidRPr="00A25697">
        <w:rPr>
          <w:b w:val="0"/>
          <w:sz w:val="26"/>
          <w:szCs w:val="26"/>
        </w:rPr>
        <w:t>водный отчет о результатах проведения оценки регулирующего</w:t>
      </w:r>
      <w:r w:rsidR="0034001D" w:rsidRPr="00A25697">
        <w:rPr>
          <w:b w:val="0"/>
          <w:sz w:val="26"/>
          <w:szCs w:val="26"/>
        </w:rPr>
        <w:t xml:space="preserve"> воздействия и заключение об оценке регулирующего воздействия проекта постановления прилагаются)</w:t>
      </w:r>
      <w:r w:rsidRPr="00A25697">
        <w:rPr>
          <w:b w:val="0"/>
          <w:sz w:val="26"/>
          <w:szCs w:val="26"/>
        </w:rPr>
        <w:t>.</w:t>
      </w:r>
    </w:p>
    <w:p w:rsidR="00575E4B" w:rsidRPr="00A25697" w:rsidRDefault="00575E4B" w:rsidP="00575E4B">
      <w:pPr>
        <w:suppressAutoHyphens/>
        <w:ind w:firstLine="709"/>
        <w:jc w:val="both"/>
        <w:rPr>
          <w:b w:val="0"/>
          <w:sz w:val="26"/>
          <w:szCs w:val="26"/>
        </w:rPr>
      </w:pPr>
      <w:r w:rsidRPr="00A25697">
        <w:rPr>
          <w:b w:val="0"/>
          <w:sz w:val="26"/>
          <w:szCs w:val="26"/>
        </w:rPr>
        <w:t xml:space="preserve">Принятие настоящего проекта постановления не потребует выделения дополнительных средств из республиканского бюджета Чувашской Республики, а также внесения изменений, отмены или признания </w:t>
      </w:r>
      <w:proofErr w:type="gramStart"/>
      <w:r w:rsidRPr="00A25697">
        <w:rPr>
          <w:b w:val="0"/>
          <w:sz w:val="26"/>
          <w:szCs w:val="26"/>
        </w:rPr>
        <w:t>утратившими</w:t>
      </w:r>
      <w:proofErr w:type="gramEnd"/>
      <w:r w:rsidRPr="00A25697">
        <w:rPr>
          <w:b w:val="0"/>
          <w:sz w:val="26"/>
          <w:szCs w:val="26"/>
        </w:rPr>
        <w:t xml:space="preserve"> силу иных нормативных правовых актов Чувашской Республики.</w:t>
      </w:r>
    </w:p>
    <w:p w:rsidR="00A60FD6" w:rsidRPr="00347BB0" w:rsidRDefault="00A60FD6" w:rsidP="00A60FD6">
      <w:pPr>
        <w:spacing w:line="228" w:lineRule="auto"/>
        <w:contextualSpacing/>
        <w:jc w:val="both"/>
        <w:rPr>
          <w:b w:val="0"/>
          <w:bCs w:val="0"/>
          <w:color w:val="auto"/>
          <w:sz w:val="28"/>
          <w:szCs w:val="28"/>
        </w:rPr>
      </w:pPr>
    </w:p>
    <w:p w:rsidR="00BC12E8" w:rsidRPr="00DC470E" w:rsidRDefault="00BC12E8" w:rsidP="00A60FD6">
      <w:pPr>
        <w:spacing w:line="228" w:lineRule="auto"/>
        <w:contextualSpacing/>
        <w:jc w:val="both"/>
        <w:rPr>
          <w:b w:val="0"/>
          <w:bCs w:val="0"/>
          <w:color w:val="auto"/>
          <w:sz w:val="27"/>
          <w:szCs w:val="27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3543"/>
        <w:gridCol w:w="1843"/>
      </w:tblGrid>
      <w:tr w:rsidR="00FC50BD" w:rsidRPr="007C2E83" w:rsidTr="00103F1A">
        <w:trPr>
          <w:trHeight w:val="1629"/>
        </w:trPr>
        <w:tc>
          <w:tcPr>
            <w:tcW w:w="4503" w:type="dxa"/>
            <w:shd w:val="clear" w:color="auto" w:fill="auto"/>
          </w:tcPr>
          <w:p w:rsidR="00FC50BD" w:rsidRPr="00A25697" w:rsidRDefault="00FC50BD" w:rsidP="006706E6">
            <w:pPr>
              <w:spacing w:line="228" w:lineRule="auto"/>
              <w:contextualSpacing/>
              <w:jc w:val="both"/>
              <w:rPr>
                <w:rFonts w:eastAsia="Calibri"/>
                <w:b w:val="0"/>
                <w:bCs w:val="0"/>
                <w:sz w:val="26"/>
                <w:szCs w:val="26"/>
              </w:rPr>
            </w:pPr>
            <w:r w:rsidRPr="00A25697">
              <w:rPr>
                <w:rFonts w:eastAsia="Calibri"/>
                <w:b w:val="0"/>
                <w:sz w:val="26"/>
                <w:szCs w:val="26"/>
              </w:rPr>
              <w:lastRenderedPageBreak/>
              <w:t>Заместитель Председателя</w:t>
            </w:r>
          </w:p>
          <w:p w:rsidR="00FC50BD" w:rsidRPr="00A25697" w:rsidRDefault="00FC50BD" w:rsidP="006706E6">
            <w:pPr>
              <w:spacing w:line="228" w:lineRule="auto"/>
              <w:contextualSpacing/>
              <w:jc w:val="both"/>
              <w:rPr>
                <w:rFonts w:eastAsia="Calibri"/>
                <w:b w:val="0"/>
                <w:bCs w:val="0"/>
                <w:sz w:val="26"/>
                <w:szCs w:val="26"/>
              </w:rPr>
            </w:pPr>
            <w:r w:rsidRPr="00A25697">
              <w:rPr>
                <w:rFonts w:eastAsia="Calibri"/>
                <w:b w:val="0"/>
                <w:sz w:val="26"/>
                <w:szCs w:val="26"/>
              </w:rPr>
              <w:t xml:space="preserve">Кабинета Министров </w:t>
            </w:r>
            <w:r w:rsidR="007C2E83" w:rsidRPr="00A25697">
              <w:rPr>
                <w:rFonts w:eastAsia="Calibri"/>
                <w:b w:val="0"/>
                <w:sz w:val="26"/>
                <w:szCs w:val="26"/>
              </w:rPr>
              <w:t xml:space="preserve"> </w:t>
            </w:r>
            <w:proofErr w:type="gramStart"/>
            <w:r w:rsidRPr="00A25697">
              <w:rPr>
                <w:rFonts w:eastAsia="Calibri"/>
                <w:b w:val="0"/>
                <w:sz w:val="26"/>
                <w:szCs w:val="26"/>
              </w:rPr>
              <w:t>Чувашской</w:t>
            </w:r>
            <w:proofErr w:type="gramEnd"/>
          </w:p>
          <w:p w:rsidR="00FC50BD" w:rsidRPr="00A25697" w:rsidRDefault="00FC50BD" w:rsidP="006706E6">
            <w:pPr>
              <w:spacing w:line="228" w:lineRule="auto"/>
              <w:contextualSpacing/>
              <w:jc w:val="both"/>
              <w:rPr>
                <w:rFonts w:eastAsia="Calibri"/>
                <w:b w:val="0"/>
                <w:bCs w:val="0"/>
                <w:sz w:val="26"/>
                <w:szCs w:val="26"/>
              </w:rPr>
            </w:pPr>
            <w:r w:rsidRPr="00A25697">
              <w:rPr>
                <w:rFonts w:eastAsia="Calibri"/>
                <w:b w:val="0"/>
                <w:sz w:val="26"/>
                <w:szCs w:val="26"/>
              </w:rPr>
              <w:t xml:space="preserve">Республики – министр </w:t>
            </w:r>
            <w:proofErr w:type="gramStart"/>
            <w:r w:rsidRPr="00A25697">
              <w:rPr>
                <w:rFonts w:eastAsia="Calibri"/>
                <w:b w:val="0"/>
                <w:sz w:val="26"/>
                <w:szCs w:val="26"/>
              </w:rPr>
              <w:t>экономического</w:t>
            </w:r>
            <w:proofErr w:type="gramEnd"/>
            <w:r w:rsidRPr="00A25697">
              <w:rPr>
                <w:rFonts w:eastAsia="Calibri"/>
                <w:b w:val="0"/>
                <w:sz w:val="26"/>
                <w:szCs w:val="26"/>
              </w:rPr>
              <w:t xml:space="preserve"> </w:t>
            </w:r>
          </w:p>
          <w:p w:rsidR="00FC50BD" w:rsidRPr="00A25697" w:rsidRDefault="00FC50BD" w:rsidP="007C2E83">
            <w:pPr>
              <w:spacing w:line="228" w:lineRule="auto"/>
              <w:contextualSpacing/>
              <w:jc w:val="both"/>
              <w:rPr>
                <w:rFonts w:eastAsia="Calibri"/>
                <w:b w:val="0"/>
                <w:bCs w:val="0"/>
                <w:sz w:val="26"/>
                <w:szCs w:val="26"/>
              </w:rPr>
            </w:pPr>
            <w:r w:rsidRPr="00A25697">
              <w:rPr>
                <w:rFonts w:eastAsia="Calibri"/>
                <w:b w:val="0"/>
                <w:sz w:val="26"/>
                <w:szCs w:val="26"/>
              </w:rPr>
              <w:t xml:space="preserve">развития и имущественных отношений Чувашской </w:t>
            </w:r>
            <w:r w:rsidR="007C2E83" w:rsidRPr="00A25697">
              <w:rPr>
                <w:rFonts w:eastAsia="Calibri"/>
                <w:b w:val="0"/>
                <w:sz w:val="26"/>
                <w:szCs w:val="26"/>
              </w:rPr>
              <w:t xml:space="preserve">  </w:t>
            </w:r>
            <w:r w:rsidRPr="00A25697">
              <w:rPr>
                <w:rFonts w:eastAsia="Calibri"/>
                <w:b w:val="0"/>
                <w:sz w:val="26"/>
                <w:szCs w:val="26"/>
              </w:rPr>
              <w:t>Республики</w:t>
            </w:r>
          </w:p>
        </w:tc>
        <w:tc>
          <w:tcPr>
            <w:tcW w:w="3543" w:type="dxa"/>
            <w:shd w:val="clear" w:color="auto" w:fill="auto"/>
          </w:tcPr>
          <w:p w:rsidR="00FC50BD" w:rsidRPr="00A25697" w:rsidRDefault="00FC50BD" w:rsidP="006706E6">
            <w:pPr>
              <w:spacing w:line="228" w:lineRule="auto"/>
              <w:contextualSpacing/>
              <w:jc w:val="both"/>
              <w:rPr>
                <w:rFonts w:eastAsia="Calibr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C50BD" w:rsidRPr="00A25697" w:rsidRDefault="00FC50BD" w:rsidP="006706E6">
            <w:pPr>
              <w:spacing w:line="228" w:lineRule="auto"/>
              <w:contextualSpacing/>
              <w:jc w:val="both"/>
              <w:rPr>
                <w:rFonts w:eastAsia="Calibri"/>
                <w:b w:val="0"/>
                <w:bCs w:val="0"/>
                <w:sz w:val="26"/>
                <w:szCs w:val="26"/>
                <w:lang w:eastAsia="en-US"/>
              </w:rPr>
            </w:pPr>
          </w:p>
          <w:p w:rsidR="00FC50BD" w:rsidRPr="00A25697" w:rsidRDefault="00FC50BD" w:rsidP="006706E6">
            <w:pPr>
              <w:spacing w:line="228" w:lineRule="auto"/>
              <w:contextualSpacing/>
              <w:jc w:val="both"/>
              <w:rPr>
                <w:rFonts w:eastAsia="Calibri"/>
                <w:b w:val="0"/>
                <w:bCs w:val="0"/>
                <w:sz w:val="26"/>
                <w:szCs w:val="26"/>
                <w:lang w:eastAsia="en-US"/>
              </w:rPr>
            </w:pPr>
          </w:p>
          <w:p w:rsidR="00FC50BD" w:rsidRPr="00A25697" w:rsidRDefault="00FC50BD" w:rsidP="006706E6">
            <w:pPr>
              <w:spacing w:line="228" w:lineRule="auto"/>
              <w:contextualSpacing/>
              <w:jc w:val="both"/>
              <w:rPr>
                <w:rFonts w:eastAsia="Calibri"/>
                <w:b w:val="0"/>
                <w:bCs w:val="0"/>
                <w:sz w:val="26"/>
                <w:szCs w:val="26"/>
                <w:lang w:eastAsia="en-US"/>
              </w:rPr>
            </w:pPr>
          </w:p>
          <w:p w:rsidR="00FC50BD" w:rsidRPr="00A25697" w:rsidRDefault="00FC50BD" w:rsidP="006706E6">
            <w:pPr>
              <w:spacing w:line="228" w:lineRule="auto"/>
              <w:contextualSpacing/>
              <w:jc w:val="both"/>
              <w:rPr>
                <w:rFonts w:eastAsia="Calibri"/>
                <w:b w:val="0"/>
                <w:bCs w:val="0"/>
                <w:sz w:val="26"/>
                <w:szCs w:val="26"/>
              </w:rPr>
            </w:pPr>
            <w:r w:rsidRPr="00A25697">
              <w:rPr>
                <w:rFonts w:eastAsia="Calibri"/>
                <w:b w:val="0"/>
                <w:sz w:val="26"/>
                <w:szCs w:val="26"/>
                <w:lang w:eastAsia="en-US"/>
              </w:rPr>
              <w:t>Д.И. Краснов</w:t>
            </w:r>
          </w:p>
        </w:tc>
      </w:tr>
    </w:tbl>
    <w:p w:rsidR="00A60FD6" w:rsidRPr="00DC470E" w:rsidRDefault="00A60FD6" w:rsidP="00FC50BD">
      <w:pPr>
        <w:autoSpaceDE w:val="0"/>
        <w:autoSpaceDN w:val="0"/>
        <w:adjustRightInd w:val="0"/>
        <w:spacing w:line="216" w:lineRule="auto"/>
        <w:rPr>
          <w:b w:val="0"/>
          <w:bCs w:val="0"/>
          <w:color w:val="auto"/>
          <w:sz w:val="27"/>
          <w:szCs w:val="27"/>
        </w:rPr>
      </w:pPr>
    </w:p>
    <w:sectPr w:rsidR="00A60FD6" w:rsidRPr="00DC470E" w:rsidSect="00493EB5">
      <w:headerReference w:type="even" r:id="rId8"/>
      <w:headerReference w:type="default" r:id="rId9"/>
      <w:pgSz w:w="11904" w:h="16836" w:code="9"/>
      <w:pgMar w:top="1134" w:right="850" w:bottom="1134" w:left="1701" w:header="709" w:footer="709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70" w:rsidRDefault="00A56D70">
      <w:r>
        <w:separator/>
      </w:r>
    </w:p>
  </w:endnote>
  <w:endnote w:type="continuationSeparator" w:id="0">
    <w:p w:rsidR="00A56D70" w:rsidRDefault="00A5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70" w:rsidRDefault="00A56D70">
      <w:r>
        <w:separator/>
      </w:r>
    </w:p>
  </w:footnote>
  <w:footnote w:type="continuationSeparator" w:id="0">
    <w:p w:rsidR="00A56D70" w:rsidRDefault="00A56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70" w:rsidRDefault="00A56D70" w:rsidP="000D73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6D70" w:rsidRDefault="00A56D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70" w:rsidRDefault="00A56D70" w:rsidP="000D73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5EDA">
      <w:rPr>
        <w:rStyle w:val="a5"/>
        <w:noProof/>
      </w:rPr>
      <w:t>5</w:t>
    </w:r>
    <w:r>
      <w:rPr>
        <w:rStyle w:val="a5"/>
      </w:rPr>
      <w:fldChar w:fldCharType="end"/>
    </w:r>
  </w:p>
  <w:p w:rsidR="00A56D70" w:rsidRDefault="00A56D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21FB"/>
    <w:multiLevelType w:val="hybridMultilevel"/>
    <w:tmpl w:val="69007F6A"/>
    <w:lvl w:ilvl="0" w:tplc="2B4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23"/>
    <w:rsid w:val="00026158"/>
    <w:rsid w:val="000360BC"/>
    <w:rsid w:val="000517DE"/>
    <w:rsid w:val="0007052F"/>
    <w:rsid w:val="000C14E5"/>
    <w:rsid w:val="000D731D"/>
    <w:rsid w:val="000F2AB4"/>
    <w:rsid w:val="00103F1A"/>
    <w:rsid w:val="001061DF"/>
    <w:rsid w:val="00113070"/>
    <w:rsid w:val="00151CC9"/>
    <w:rsid w:val="0017298E"/>
    <w:rsid w:val="00197A32"/>
    <w:rsid w:val="001B59D7"/>
    <w:rsid w:val="00212CC1"/>
    <w:rsid w:val="0025001A"/>
    <w:rsid w:val="002530FD"/>
    <w:rsid w:val="002D43EB"/>
    <w:rsid w:val="00301826"/>
    <w:rsid w:val="0034001D"/>
    <w:rsid w:val="00347BB0"/>
    <w:rsid w:val="00392E47"/>
    <w:rsid w:val="00394BF8"/>
    <w:rsid w:val="0039675F"/>
    <w:rsid w:val="003B5CB2"/>
    <w:rsid w:val="003D0781"/>
    <w:rsid w:val="00406101"/>
    <w:rsid w:val="0041153E"/>
    <w:rsid w:val="00454175"/>
    <w:rsid w:val="00471E74"/>
    <w:rsid w:val="00493EB5"/>
    <w:rsid w:val="004A1C8A"/>
    <w:rsid w:val="004A2A40"/>
    <w:rsid w:val="004B5BC1"/>
    <w:rsid w:val="004F1077"/>
    <w:rsid w:val="00567782"/>
    <w:rsid w:val="00575E4B"/>
    <w:rsid w:val="00594B69"/>
    <w:rsid w:val="005B46F2"/>
    <w:rsid w:val="005C2718"/>
    <w:rsid w:val="005D78CF"/>
    <w:rsid w:val="0066355E"/>
    <w:rsid w:val="006650A0"/>
    <w:rsid w:val="006706E6"/>
    <w:rsid w:val="006967F5"/>
    <w:rsid w:val="006C1EBD"/>
    <w:rsid w:val="0071376C"/>
    <w:rsid w:val="00726769"/>
    <w:rsid w:val="00736B41"/>
    <w:rsid w:val="007447B3"/>
    <w:rsid w:val="007674AC"/>
    <w:rsid w:val="007818D0"/>
    <w:rsid w:val="00797E6B"/>
    <w:rsid w:val="007A2C8D"/>
    <w:rsid w:val="007A2D97"/>
    <w:rsid w:val="007A6126"/>
    <w:rsid w:val="007C2E83"/>
    <w:rsid w:val="007C3541"/>
    <w:rsid w:val="007D08F1"/>
    <w:rsid w:val="007D233B"/>
    <w:rsid w:val="007F2E76"/>
    <w:rsid w:val="007F4918"/>
    <w:rsid w:val="00802C3C"/>
    <w:rsid w:val="00803574"/>
    <w:rsid w:val="008044AB"/>
    <w:rsid w:val="0081110B"/>
    <w:rsid w:val="00815EDA"/>
    <w:rsid w:val="0085764B"/>
    <w:rsid w:val="00884B22"/>
    <w:rsid w:val="00891F4D"/>
    <w:rsid w:val="008A3423"/>
    <w:rsid w:val="008D43AE"/>
    <w:rsid w:val="00920A64"/>
    <w:rsid w:val="00956F39"/>
    <w:rsid w:val="009A6A07"/>
    <w:rsid w:val="00A10742"/>
    <w:rsid w:val="00A2451B"/>
    <w:rsid w:val="00A25697"/>
    <w:rsid w:val="00A402DE"/>
    <w:rsid w:val="00A56D70"/>
    <w:rsid w:val="00A60FD6"/>
    <w:rsid w:val="00B03C30"/>
    <w:rsid w:val="00B5019D"/>
    <w:rsid w:val="00B51EEF"/>
    <w:rsid w:val="00B76E54"/>
    <w:rsid w:val="00B84C19"/>
    <w:rsid w:val="00B92237"/>
    <w:rsid w:val="00BA403C"/>
    <w:rsid w:val="00BA5EF6"/>
    <w:rsid w:val="00BB0DF1"/>
    <w:rsid w:val="00BC12E8"/>
    <w:rsid w:val="00BD24B2"/>
    <w:rsid w:val="00BE61B3"/>
    <w:rsid w:val="00C25616"/>
    <w:rsid w:val="00C305EC"/>
    <w:rsid w:val="00C5631C"/>
    <w:rsid w:val="00C75D15"/>
    <w:rsid w:val="00CA45E3"/>
    <w:rsid w:val="00CB566A"/>
    <w:rsid w:val="00CF7B1F"/>
    <w:rsid w:val="00D01A77"/>
    <w:rsid w:val="00D30FDD"/>
    <w:rsid w:val="00D60514"/>
    <w:rsid w:val="00DB7CFD"/>
    <w:rsid w:val="00DC470E"/>
    <w:rsid w:val="00E14434"/>
    <w:rsid w:val="00E30EF2"/>
    <w:rsid w:val="00E65273"/>
    <w:rsid w:val="00E82191"/>
    <w:rsid w:val="00ED6D33"/>
    <w:rsid w:val="00EF55B9"/>
    <w:rsid w:val="00F0621C"/>
    <w:rsid w:val="00F140B0"/>
    <w:rsid w:val="00F245A4"/>
    <w:rsid w:val="00F52A31"/>
    <w:rsid w:val="00F62534"/>
    <w:rsid w:val="00F638B8"/>
    <w:rsid w:val="00FA0A2C"/>
    <w:rsid w:val="00FA2A89"/>
    <w:rsid w:val="00FB35D6"/>
    <w:rsid w:val="00FC50BD"/>
    <w:rsid w:val="00FF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D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FD6"/>
    <w:pPr>
      <w:tabs>
        <w:tab w:val="center" w:pos="4677"/>
        <w:tab w:val="right" w:pos="9355"/>
      </w:tabs>
    </w:pPr>
    <w:rPr>
      <w:b w:val="0"/>
      <w:bCs w:val="0"/>
      <w:color w:val="auto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60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60FD6"/>
  </w:style>
  <w:style w:type="paragraph" w:styleId="a6">
    <w:name w:val="List Paragraph"/>
    <w:basedOn w:val="a"/>
    <w:uiPriority w:val="34"/>
    <w:qFormat/>
    <w:rsid w:val="00D605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50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0BD"/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D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FD6"/>
    <w:pPr>
      <w:tabs>
        <w:tab w:val="center" w:pos="4677"/>
        <w:tab w:val="right" w:pos="9355"/>
      </w:tabs>
    </w:pPr>
    <w:rPr>
      <w:b w:val="0"/>
      <w:bCs w:val="0"/>
      <w:color w:val="auto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60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60FD6"/>
  </w:style>
  <w:style w:type="paragraph" w:styleId="a6">
    <w:name w:val="List Paragraph"/>
    <w:basedOn w:val="a"/>
    <w:uiPriority w:val="34"/>
    <w:qFormat/>
    <w:rsid w:val="00D605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50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0BD"/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economy27 (Корнюша Т.В.)</dc:creator>
  <cp:lastModifiedBy>economy12</cp:lastModifiedBy>
  <cp:revision>38</cp:revision>
  <cp:lastPrinted>2021-05-25T06:55:00Z</cp:lastPrinted>
  <dcterms:created xsi:type="dcterms:W3CDTF">2022-04-28T14:33:00Z</dcterms:created>
  <dcterms:modified xsi:type="dcterms:W3CDTF">2024-04-01T10:28:00Z</dcterms:modified>
</cp:coreProperties>
</file>