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95" w:rsidRPr="00270ADE" w:rsidRDefault="00532895" w:rsidP="002617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532895" w:rsidRPr="00270ADE" w:rsidRDefault="00532895" w:rsidP="002617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</w:p>
    <w:p w:rsidR="00532895" w:rsidRPr="00270ADE" w:rsidRDefault="00532895" w:rsidP="002617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Кабинета Министров </w:t>
      </w:r>
    </w:p>
    <w:p w:rsidR="00532895" w:rsidRPr="00270ADE" w:rsidRDefault="00532895" w:rsidP="002617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</w:p>
    <w:p w:rsidR="00532895" w:rsidRPr="00270ADE" w:rsidRDefault="00532895" w:rsidP="002617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67F6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F6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F6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2895" w:rsidRPr="00270ADE" w:rsidRDefault="00532895" w:rsidP="002617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</w:t>
      </w:r>
      <w:r w:rsidR="00967F6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2617CF" w:rsidRPr="00270ADE" w:rsidRDefault="002617CF" w:rsidP="00261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2895" w:rsidRPr="00270ADE" w:rsidRDefault="002617CF" w:rsidP="00261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532895" w:rsidRPr="00270ADE" w:rsidRDefault="002617CF" w:rsidP="00261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проведения конкурсного отбора инициативных проектов</w:t>
      </w:r>
    </w:p>
    <w:p w:rsidR="00532895" w:rsidRPr="00270ADE" w:rsidRDefault="002617CF" w:rsidP="00261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реализации на территории муниципальных округов</w:t>
      </w:r>
    </w:p>
    <w:p w:rsidR="00532895" w:rsidRPr="00270ADE" w:rsidRDefault="002617CF" w:rsidP="002617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процедуру организации и проведения конкурсного отбора инициативных проектов, выдвигаемых для получения финансовой поддержки за счет субсидий из республиканского бюджета Чувашской Республики, для реализации на территории муниципальных округов Чувашской Республики (далее также соответственно - конкурсный отбор, проект) в отношении инициативных проектов.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Уполномоченным органом по проведению конкурсного отбора является Министерство сельского хозяйства Чувашской Республики (далее - организатор конкурсного отбора).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Участниками конкурсного отбора являются муниципальные округа Чувашской Республики (далее соответственно - участник конкурсного отбора, муниципальный округ).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Конкурсный отбор проектов осуществляется конкурсной комиссией по проведению конкурсного отбора инициативных проектов для реализации на территории муниципальных округов Чувашской Республики (далее - конкурсная комиссия), состав которой утверждается распоряжением Кабинета Министров Чувашской Республики по предложению организатора конкурсного отбора.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Целями конкурсного отбора являются: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в решении вопросов местного значения или иных вопросов, право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предоставлено органам местного самоуправления;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вовлечение населения в процессы местного самоуправления;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механизмов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инициативного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бюджетирования;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качества предоставления социальных услуг на местном уровне;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проектов, имеющих приоритетное значение для жителей муниципальных округов или их части, для предоставления субсидий из республиканского бюджета Чувашской Республики бюджетам муниципальных округов на реализацию инициативных проектов (далее - субсидия). </w:t>
      </w:r>
    </w:p>
    <w:p w:rsidR="00054C0A" w:rsidRPr="00270ADE" w:rsidRDefault="00054C0A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Проекты реализуются по следующим направлениям:</w:t>
      </w:r>
    </w:p>
    <w:p w:rsidR="00054C0A" w:rsidRPr="00270ADE" w:rsidRDefault="00054C0A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«Территория спорта» (содержит мероприятия по строительству, реконструкции, капитальному и текущему ремонту, благоустройству, обустройству, созданию объектов физической культуры и массового спорта, спортивных и  игровых площадок); </w:t>
      </w:r>
    </w:p>
    <w:p w:rsidR="00FA0D15" w:rsidRPr="00270ADE" w:rsidRDefault="00054C0A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проект «Детский мир» (содержит мероприятия по строительству, реконструкции, капитальному и текущему ремонту, благоустройству, обустройству, созданию школ, детских садов, детских площадок); </w:t>
      </w:r>
      <w:proofErr w:type="gramEnd"/>
    </w:p>
    <w:p w:rsidR="00FA0D15" w:rsidRPr="00270ADE" w:rsidRDefault="00054C0A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</w:t>
      </w:r>
      <w:r w:rsidR="00FA0D1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 села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A0D1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(содержит мероприятия по строительству, реконструкции, капитальному и текущему ремонту, благоустройству, обустройству, созданию общественных пространств, парков, набережных, объектов благоустройства, мест массового отдыха населения);</w:t>
      </w:r>
      <w:proofErr w:type="gramEnd"/>
    </w:p>
    <w:p w:rsidR="00F11B9A" w:rsidRPr="00270ADE" w:rsidRDefault="00FA0D1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«Развитие сельской инфраструктуры» (содержит мероприятия по строительству, реконструкции, капитальному и текущему ремонту, созданию объектов коммунального хозяйства, </w:t>
      </w:r>
      <w:r w:rsidR="00F11B9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объектов электро-, тепл</w:t>
      </w:r>
      <w:proofErr w:type="gramStart"/>
      <w:r w:rsidR="00F11B9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F11B9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газо- и водоснабжения, водоотведения, объектов сбора (в том числе раздельного) твердых коммунальных отходов, объектов уличного освещения);</w:t>
      </w:r>
    </w:p>
    <w:p w:rsidR="0028261E" w:rsidRPr="00270ADE" w:rsidRDefault="00FA0D15" w:rsidP="002617C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</w:t>
      </w:r>
      <w:r w:rsidR="00F11B9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Твой выбор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11B9A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(содержит мероприятия по строительству, реконструкции, капитальному и текущему ремонту, благоустройству, обустройству, созданию учреждений культуры, библиотечного обслуживания, музеев, мест захоронения, объектов для обеспечения первичных мер пожарной безопасности, эксплуатации сетей связи и сооружений связи, объектов в сфере аграрного и сельского туризма);</w:t>
      </w:r>
    </w:p>
    <w:p w:rsidR="0028261E" w:rsidRPr="00270ADE" w:rsidRDefault="00F11B9A" w:rsidP="002617C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28261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«Удивительная вода» (содержит мероприятия по очистке водоемов, обустройству водных объектов для обеспечения пожарной безопасности, обустройству водных  объектов для купания);</w:t>
      </w:r>
    </w:p>
    <w:p w:rsidR="0028261E" w:rsidRPr="00270ADE" w:rsidRDefault="0028261E" w:rsidP="002617CF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«Наши дороги» (содержит мероприятия по ремонту автомобильных дорог»).</w:t>
      </w:r>
    </w:p>
    <w:p w:rsidR="00194CB5" w:rsidRPr="00270ADE" w:rsidRDefault="00194CB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Реализация проекта осуществляется с привлечением средств бюджета муниципального округа, инициативных платежей граждан, индивидуальных предпринимателей и образованных в соответствии с законодательством Российской Федерации юридических лиц (далее также соответственно - средства, средства населения, юридических лиц, индивидуальных предпринимателей, участники реализации проекта).</w:t>
      </w:r>
    </w:p>
    <w:p w:rsidR="00321EA9" w:rsidRPr="00270ADE" w:rsidRDefault="00321EA9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средства населения, юридических лиц, индивидуальных предпринимателей должны составлять не менее 5 процентов от общей стоимости проекта. </w:t>
      </w:r>
    </w:p>
    <w:p w:rsidR="00194CB5" w:rsidRPr="00270ADE" w:rsidRDefault="00194CB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проекта осуществляется в пределах одного финансового года, в случае необходимости проведения дополнительных работ и разделения реализации проекта на этапы - в течение двух лет при условии отсутствия повторений по видам работ в ходе реализации каждого из этапов и прохождения проектом конкурсного отбора. </w:t>
      </w:r>
    </w:p>
    <w:p w:rsidR="00054C0A" w:rsidRPr="00270ADE" w:rsidRDefault="00194CB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8. Участники конкурсного отбора представляют заявку на участие в конкурсном отборе инициативных проектов для реализации на территории муниципальных округов Чувашской Республики</w:t>
      </w:r>
      <w:r w:rsidR="003951F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заявка) </w:t>
      </w:r>
      <w:r w:rsidR="007D4AE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приложению № 1 к настоящему Порядку </w:t>
      </w:r>
      <w:r w:rsidR="003951F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приложением документов, указанных </w:t>
      </w:r>
      <w:r w:rsidR="007D4AE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</w:t>
      </w:r>
      <w:r w:rsidR="00C445F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ожении № 2 к настоящему Порядку,</w:t>
      </w:r>
      <w:r w:rsidR="007D4AE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5F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информационной системы «Чувашия онлайн».</w:t>
      </w:r>
    </w:p>
    <w:p w:rsidR="00C445FD" w:rsidRPr="00270ADE" w:rsidRDefault="00C445FD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конкурсного отбора дополнительно может представить материалы, подтверждающие актуальность и остроту проблемы, на решение которой направлена реализация проекта. </w:t>
      </w:r>
    </w:p>
    <w:p w:rsidR="00C445FD" w:rsidRPr="00270ADE" w:rsidRDefault="00C445FD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Участник конкурсного отбора гарантирует, что вся информация, содержащаяся в заявке и прилагаемых к ней документах, является подлинной и достоверной. </w:t>
      </w:r>
    </w:p>
    <w:p w:rsidR="00532895" w:rsidRPr="00270ADE" w:rsidRDefault="00404A8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конкурсный отбор от одного муниципального округа может быть представлено несколько проектов,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субсидия из республиканского бюджета Чувашской Республики на реализацию всех проектов, представленных на конкурсный отбор,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превышает суммы, рассчитываемой: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округов, соответствующих условиям, указанным в абзаце четвертом пункта 16 настоящего Порядка, по формуле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общ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10,0 млн. рублей;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округов, соответствующих условиям, указанным в абзаце пятом пункта 16 настоящего Порядка, по формуле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общ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14,0 млн. рублей;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общ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A8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A8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из республиканского бюджета Чувашской Республики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то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административно-территориальных единиц в муниципальном округе. </w:t>
      </w:r>
    </w:p>
    <w:p w:rsidR="00532895" w:rsidRPr="00270ADE" w:rsidRDefault="00404A8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Организатор конкурсного отбора осуществляет: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опубликование на своем официальном сайте на Портале органов власти Чувашской Республики в информаци</w:t>
      </w:r>
      <w:r w:rsidR="00404A8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онно-телекоммуникационной сети «Интернет»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официальный сайт) извещения о порядке проведения, условиях конкурсного отбора, сроках начала и окончания </w:t>
      </w:r>
      <w:r w:rsidR="008F744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подачи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 (далее - извещение), </w:t>
      </w:r>
      <w:r w:rsidR="008F744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5-го календарного дня до наступления даты подачи заявок участников конкурсного отбора посредством информационной системы «Чувашия онлайн»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End"/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даты заседания конкурсной комиссии не позднее 22 календарных дней со дня окончания приема заявок;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и хранение представленных на конкурсный отбор документов;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размещение на официальном сайте решений конкурсной комиссии. </w:t>
      </w:r>
    </w:p>
    <w:p w:rsidR="009F5F3B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должно с</w:t>
      </w:r>
      <w:r w:rsidR="009F5F3B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одержать следующую информацию: </w:t>
      </w:r>
    </w:p>
    <w:p w:rsidR="009F5F3B" w:rsidRPr="00270ADE" w:rsidRDefault="009F5F3B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</w:t>
      </w:r>
      <w:r w:rsidR="008F744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подачи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заявок;</w:t>
      </w:r>
    </w:p>
    <w:p w:rsidR="00532895" w:rsidRPr="00270ADE" w:rsidRDefault="009F5F3B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дату и время окончания приема заявок,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быть ранее </w:t>
      </w:r>
      <w:r w:rsidR="001639B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20-го календарного дня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9B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начала подачи заявок;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перечень документов, пре</w:t>
      </w:r>
      <w:r w:rsidR="009F5F3B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дставляемых на конкурсный отбор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контактные данные. </w:t>
      </w:r>
    </w:p>
    <w:p w:rsidR="00532895" w:rsidRPr="00270ADE" w:rsidRDefault="00F62CBE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Критериями конкурсного отбора являются: </w:t>
      </w:r>
    </w:p>
    <w:p w:rsidR="00FF2DA4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2E4A94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F2DA4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клад участников реализации проекта в его финансирование: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средств бюджета муниципального округа, населения, юридических лиц, индивидуальных предпринимателей; </w:t>
      </w:r>
    </w:p>
    <w:p w:rsidR="008A2C12" w:rsidRPr="00270ADE" w:rsidRDefault="008A2C12" w:rsidP="008A2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средств населения, юридических лиц, индивидуальных предпринимателей;</w:t>
      </w:r>
    </w:p>
    <w:p w:rsidR="00FF2DA4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2E4A94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F2DA4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оциальная эффективность от реализации проекта: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доля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(группа населения, жители населенного пункта, которые будут пользоваться результатами реализованного проекта) в общей численности населения населенного пункта;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2E4A94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4532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населения в определении проблемы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4532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решение которой направлен проект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685AE1" w:rsidRPr="00270ADE" w:rsidRDefault="00845329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участия населения в определении проблемы в процессе предварительного рассмотрения проектов согласно голосованию граждан за проект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участия населения населенного пункта в определении проблемы в процессе предварительного рассмотрения</w:t>
      </w:r>
      <w:r w:rsidR="0084532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согласно </w:t>
      </w:r>
      <w:r w:rsidR="00685AE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сходам,  собраниям  или  конференциям жителей, результатам опроса жителей  и  (или)  подписным  листам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участия населения населенного пункта в определении параметров проект</w:t>
      </w:r>
      <w:r w:rsidR="00D4746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заключительном собрании;</w:t>
      </w:r>
    </w:p>
    <w:p w:rsidR="0073011D" w:rsidRPr="00270ADE" w:rsidRDefault="00D4746D" w:rsidP="002617C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 xml:space="preserve">4) </w:t>
      </w:r>
      <w:r w:rsidR="002E4A94" w:rsidRPr="00270ADE">
        <w:rPr>
          <w:sz w:val="26"/>
          <w:szCs w:val="26"/>
        </w:rPr>
        <w:t>и</w:t>
      </w:r>
      <w:r w:rsidR="0073011D" w:rsidRPr="00270ADE">
        <w:rPr>
          <w:sz w:val="26"/>
          <w:szCs w:val="26"/>
        </w:rPr>
        <w:t>спользование средств массовой информации и других средств информирования населения о реализации проекта:</w:t>
      </w:r>
    </w:p>
    <w:p w:rsidR="0073011D" w:rsidRPr="00270ADE" w:rsidRDefault="0073011D" w:rsidP="002617C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размещение соответствующей информации в сети Интернет, в частности, социальных сетях;</w:t>
      </w:r>
    </w:p>
    <w:p w:rsidR="0073011D" w:rsidRPr="00270ADE" w:rsidRDefault="0073011D" w:rsidP="002617C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наличие публикаций в печатных средствах массовой информации;</w:t>
      </w:r>
    </w:p>
    <w:p w:rsidR="0073011D" w:rsidRPr="00270ADE" w:rsidRDefault="0073011D" w:rsidP="002617C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 xml:space="preserve">наличие </w:t>
      </w:r>
      <w:r w:rsidR="002810A7" w:rsidRPr="00270ADE">
        <w:rPr>
          <w:sz w:val="26"/>
          <w:szCs w:val="26"/>
        </w:rPr>
        <w:t>телевизионной передачи, посвященной инициативному проекту</w:t>
      </w:r>
      <w:r w:rsidR="00746053" w:rsidRPr="00270ADE">
        <w:rPr>
          <w:sz w:val="26"/>
          <w:szCs w:val="26"/>
        </w:rPr>
        <w:t>;</w:t>
      </w:r>
      <w:r w:rsidRPr="00270ADE">
        <w:rPr>
          <w:sz w:val="26"/>
          <w:szCs w:val="26"/>
        </w:rPr>
        <w:t xml:space="preserve"> </w:t>
      </w:r>
    </w:p>
    <w:p w:rsidR="00D4746D" w:rsidRPr="00270ADE" w:rsidRDefault="00D4746D" w:rsidP="002617C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 xml:space="preserve">5) </w:t>
      </w:r>
      <w:r w:rsidR="002E4A94" w:rsidRPr="00270ADE">
        <w:rPr>
          <w:sz w:val="26"/>
          <w:szCs w:val="26"/>
        </w:rPr>
        <w:t>н</w:t>
      </w:r>
      <w:r w:rsidRPr="00270ADE">
        <w:rPr>
          <w:sz w:val="26"/>
          <w:szCs w:val="26"/>
        </w:rPr>
        <w:t xml:space="preserve">аличие инвестиционного проекта на территории населенного пункта, где </w:t>
      </w:r>
      <w:r w:rsidR="002E4A94" w:rsidRPr="00270ADE">
        <w:rPr>
          <w:sz w:val="26"/>
          <w:szCs w:val="26"/>
        </w:rPr>
        <w:t>планируется реализация проекта;</w:t>
      </w:r>
    </w:p>
    <w:p w:rsidR="002E4A94" w:rsidRPr="00270ADE" w:rsidRDefault="002E4A94" w:rsidP="002617C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6) представление фотоматериалов</w:t>
      </w:r>
      <w:r w:rsidR="00281A02" w:rsidRPr="00270ADE">
        <w:rPr>
          <w:sz w:val="26"/>
          <w:szCs w:val="26"/>
        </w:rPr>
        <w:t>, свидетельствующих о текущем состоянии проекта</w:t>
      </w:r>
      <w:r w:rsidR="000A43CF" w:rsidRPr="00270ADE">
        <w:rPr>
          <w:sz w:val="26"/>
          <w:szCs w:val="26"/>
        </w:rPr>
        <w:t>;</w:t>
      </w:r>
    </w:p>
    <w:p w:rsidR="000A43CF" w:rsidRPr="00270ADE" w:rsidRDefault="000A43CF" w:rsidP="002617C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 xml:space="preserve">7) </w:t>
      </w:r>
      <w:r w:rsidR="00183838" w:rsidRPr="00270ADE">
        <w:rPr>
          <w:sz w:val="26"/>
          <w:szCs w:val="26"/>
        </w:rPr>
        <w:t>включение проекта в перечень приоритетных проектов, который определяется правовым актом организатора конкурсного отбора на соответствующий финансовый год</w:t>
      </w:r>
      <w:r w:rsidRPr="00270ADE">
        <w:rPr>
          <w:sz w:val="26"/>
          <w:szCs w:val="26"/>
        </w:rPr>
        <w:t>.</w:t>
      </w:r>
    </w:p>
    <w:p w:rsidR="00532895" w:rsidRPr="00270ADE" w:rsidRDefault="00281A0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 конкурсного отбора им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еет право отозвать свою заявку не позднее дня окончания приема заявок, указанного в извещении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отказаться от участия в конкурсном отборе. </w:t>
      </w:r>
    </w:p>
    <w:p w:rsidR="00532895" w:rsidRPr="00270ADE" w:rsidRDefault="00172CC0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Рассмотрение проектов путем их оценки осуществляется конкурсной комиссией в соответствии с балльной шкалой оценки инициативных проектов для реализации на территории муниципальных округов Чувашской Республики согласно приложению </w:t>
      </w:r>
      <w:r w:rsidR="00190D6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к настоящему Порядку.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конкурсного отбора формируется рейтинг проектов в порядке убывания присвоенных им суммарных баллов.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конкурсного отбора оформляются протоколом заседания конкурсной комиссии. </w:t>
      </w:r>
    </w:p>
    <w:p w:rsidR="00532895" w:rsidRPr="00270ADE" w:rsidRDefault="00172CC0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Основаниями для принятия решения конкурсной комиссией об отказе в допуске к конкурсному отбору проектов являются: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проект не соответствует требованиям, указанным в пунктах 6</w:t>
      </w:r>
      <w:r w:rsidR="0006148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06148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9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 представлены документы, предусмотренные пунктом </w:t>
      </w:r>
      <w:r w:rsidR="0006148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ненадлежащим образом оформлены документы, предусмотренные пунктом </w:t>
      </w:r>
      <w:r w:rsidR="0006148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не выполнены требования, предусмотренные пунктом </w:t>
      </w:r>
      <w:r w:rsidR="0006148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 </w:t>
      </w:r>
    </w:p>
    <w:p w:rsidR="00532895" w:rsidRPr="00270ADE" w:rsidRDefault="00172CC0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Конкурсная комиссия отказывает в поддержке проекта в случае, если его финансирование осуществляется за счет средств республиканского бюджета Чувашской Республики в рамках других направлений поддержки, в том числе в рамках республиканской адресной инвестиционной программы.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Субсидии предоставляются на реализацию проектов, получивших наибольший суммарный балл согласно сформированному рейтингу.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предоставляются при условии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бюджета муниципального округа, населения, а также юридических лиц, индивидуальных предпринимателей.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субсидии на реализацию одного проекта, предусматривающего строительство</w:t>
      </w:r>
      <w:r w:rsidR="000548D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создание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дома культуры, не превышает 8,0 млн. рублей, на реализацию одного проекта, предусматривающего иные мероприятия, - 5,0 млн. рублей и рассчитывается с учетом следующих условий: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округов с численностью населения до 15,3 тыс. человек и уровнем расчетной бюджетной обеспеченности не более 0,84 из республиканского бюджета Чувашской Республики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софинансируется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80 процентов стоимости проекта (части проекта), средства бюджета муниципального округа, населения, юридических лиц, индивидуальных предпринимателей составляют не менее 20 процентов;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муниципальных округов, не относящихся к муниципальным округам, указанным в абзаце четвертом настоящего пункта, из республиканского бюджета Чувашской Республики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софинансируется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более 60 процентов стоимости проекта (части проекта), средства бюджета муниципального округа, населения, юридических лиц, индивидуальных предпринимателей составляют не менее 40 процентов.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расчетной бюджетной обеспеченности определяется при расчете дотации на выравнивание бюджетной обеспеченности муниципальных округов (городских округов) в соответствии 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Законом Чувашской Республики «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регулировании бюджетных правоо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тношений в Чувашской Республике»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проведения конкурсного отбора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республиканского бюджета Чувашской Республики определяется с учетом коэффициента эффективности реализации проектов (</w:t>
      </w:r>
      <w:proofErr w:type="spellStart"/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K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основании рассчитанных оценок эффективности муниципальных округов. Значение оценки эффективности муниципальных округов (С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оф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рассчитывается по формуле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оф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зп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оп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зп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реализованных в отчетном году проектов в соответствии с отчетом об использовании субсидий из республиканского бюджета Чувашской Республики бюджетам муниципальных округов на реализацию инициативных проектов, представленных администрациями муниципальных округов в соответствии с пунктом 2.9 Правил предоставления субсидий из республиканского бюджета Чувашской Республики бюджетам муниципальных районов, бюджетам муниципальных округов на реализацию инициативных проек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установленных приложением № 4 к подпрограмме «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инфраст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руктуры на 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сельских территориях»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Чувашской Республики «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Комплексное развитие сельских 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 Чувашской Республики»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отчет);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оп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запланированных к реализации в отчетном году проектов в соответствии с соглашением о предоставлении субсидии, заключаемым между организатором конкурсного отбора и администрацией муниципального округа.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оценка эффективности муниципальных округов (С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оф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составляет 100%, то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оценка эффективности муниципальных округов (С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оф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составляет 90% и более, то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0,95;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оценка эффективности муниципальных округов (С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оф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составляет менее 90% (включительно), то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0,9.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при применении коэффициентов эффективности (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эф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0,95 и 0,9 к муниципальному округу недостающие средства республиканского бюджета Чувашской Республики возмещаются за счет средств местного бюджета.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17. Субсидии не предоставляются на реализацию проектов, финансирование которых осуществляется за счет средств республиканского бюджета Чувашской Республики в рамках других направлений поддержки, в том числе в рамках республиканской адресной инвестиционной программы.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Распределение субсидий между бюджетами муниципальных округов осуществляется организатором конкурсного отбора на основании протокольного решения конкурсной комиссии и утверждается нормативным правовым актом Кабинета Министров Чувашской Республики.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Объекты капитального строительства, созданные в рамках реализации проектов, передаются в муниципальную собственность муниципального округа в срок не позднее 1 месяца с момента подписания разрешения на ввод объекта капитального строительства в эксплуатацию.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регистрация права собственности муниципальных округов на объекты капитального строительства, созданные при реализации проектов, осуществляется в соответствии с законодательством Российской Федерации.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46" w:rsidRPr="00270ADE" w:rsidRDefault="00767D46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C0" w:rsidRPr="00270ADE" w:rsidRDefault="00172CC0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2895" w:rsidRPr="00270ADE" w:rsidRDefault="00532895" w:rsidP="00767D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32895" w:rsidRPr="00270ADE" w:rsidRDefault="00532895" w:rsidP="00767D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проведения конкурсного </w:t>
      </w:r>
    </w:p>
    <w:p w:rsidR="00532895" w:rsidRPr="00270ADE" w:rsidRDefault="00532895" w:rsidP="00767D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отбора инициативных проектов </w:t>
      </w:r>
    </w:p>
    <w:p w:rsidR="00532895" w:rsidRPr="00270ADE" w:rsidRDefault="00532895" w:rsidP="00767D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 территории </w:t>
      </w:r>
    </w:p>
    <w:p w:rsidR="00532895" w:rsidRPr="00270ADE" w:rsidRDefault="00532895" w:rsidP="00767D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округов </w:t>
      </w:r>
    </w:p>
    <w:p w:rsidR="00532895" w:rsidRPr="00270ADE" w:rsidRDefault="00532895" w:rsidP="00767D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767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532895" w:rsidRPr="00270ADE" w:rsidRDefault="00532895" w:rsidP="00767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конкурсном отборе инициативных проектов</w:t>
      </w:r>
    </w:p>
    <w:p w:rsidR="00532895" w:rsidRPr="00270ADE" w:rsidRDefault="00532895" w:rsidP="00767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реализации на территории муниципальных округов</w:t>
      </w:r>
    </w:p>
    <w:p w:rsidR="00532895" w:rsidRPr="00270ADE" w:rsidRDefault="00532895" w:rsidP="00767D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Наименование проекта: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350F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(наименование проекта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2. Место реализации проекта: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Муниципальный округ: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Населенный пункт: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Численность населения населенного пункта: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(человек, по данным Территориального органа Федеральной службы</w:t>
      </w:r>
      <w:proofErr w:type="gramEnd"/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государственной статистики по Чувашской Республике)</w:t>
      </w:r>
    </w:p>
    <w:p w:rsidR="00532895" w:rsidRPr="00270ADE" w:rsidRDefault="008C315F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Описание проекта:</w:t>
      </w:r>
    </w:p>
    <w:p w:rsidR="00532895" w:rsidRPr="00270ADE" w:rsidRDefault="008C315F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проекта: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8C315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___________________(проект «Территория спорта», проект «Детский мир» и т.д.)</w:t>
      </w:r>
    </w:p>
    <w:p w:rsidR="00532895" w:rsidRPr="00270ADE" w:rsidRDefault="008C315F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Описание проблемы, на решение которой направлен проект: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="003609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(суть проблемы, ее негативные социально-экономические последствия,</w:t>
      </w:r>
      <w:proofErr w:type="gramEnd"/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3609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степень неотложности решения проблемы, текущее состояние объекта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3609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общественной инфраструктуры,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проектом, и т.д.)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proofErr w:type="gramStart"/>
      <w:r w:rsidR="008C315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стоимость реализации инициативного проекта (указываются мероприятия, которые планируется выполнить в рамках инициативного проекта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3609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1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889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633"/>
        <w:gridCol w:w="1739"/>
        <w:gridCol w:w="1101"/>
      </w:tblGrid>
      <w:tr w:rsidR="00114785" w:rsidRPr="00270ADE" w:rsidTr="00360948">
        <w:tc>
          <w:tcPr>
            <w:tcW w:w="425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="00532895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633" w:type="dxa"/>
            <w:hideMark/>
          </w:tcPr>
          <w:p w:rsidR="00532895" w:rsidRPr="00270ADE" w:rsidRDefault="00532895" w:rsidP="003609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работ (услуг)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Полная стоимость,</w:t>
            </w:r>
            <w:r w:rsidR="00360948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</w:p>
        </w:tc>
      </w:tr>
      <w:tr w:rsidR="00114785" w:rsidRPr="00270ADE" w:rsidTr="00360948">
        <w:tc>
          <w:tcPr>
            <w:tcW w:w="425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532895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33" w:type="dxa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проектно-сметной, технической документации</w:t>
            </w:r>
            <w:r w:rsidR="00301025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проведение проверки </w:t>
            </w:r>
            <w:r w:rsidR="00301025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достоверности сметной стоимости</w:t>
            </w: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14785" w:rsidRPr="00270ADE" w:rsidTr="00360948">
        <w:tc>
          <w:tcPr>
            <w:tcW w:w="425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5633" w:type="dxa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Ремонтн</w:t>
            </w:r>
            <w:r w:rsidR="008C315F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ые и </w:t>
            </w: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строительные работы</w:t>
            </w:r>
            <w:r w:rsidR="008C315F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включая приобретение оборудования, материалов и строительный контроль</w:t>
            </w: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соответствии со сметой)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14785" w:rsidRPr="00270ADE" w:rsidTr="00360948">
        <w:tc>
          <w:tcPr>
            <w:tcW w:w="425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633" w:type="dxa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материалов (кроме тех, которые учтены в пункте 2)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14785" w:rsidRPr="00270ADE" w:rsidTr="00360948">
        <w:tc>
          <w:tcPr>
            <w:tcW w:w="425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5633" w:type="dxa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оборудования (кроме того, которое учтено в пункте 2)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14785" w:rsidRPr="00270ADE" w:rsidTr="00360948">
        <w:tc>
          <w:tcPr>
            <w:tcW w:w="425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633" w:type="dxa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расходы </w:t>
            </w:r>
            <w:r w:rsidR="00114785"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(описание, например, строительный контроль, если он не включен в строку 2</w:t>
            </w: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14785" w:rsidRPr="00270ADE" w:rsidTr="00360948">
        <w:tc>
          <w:tcPr>
            <w:tcW w:w="425" w:type="dxa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5633" w:type="dxa"/>
            <w:hideMark/>
          </w:tcPr>
          <w:p w:rsidR="00532895" w:rsidRPr="00270ADE" w:rsidRDefault="0011478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стоимость реализации инициативного проекта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Ожидаемые результаты</w:t>
      </w:r>
      <w:r w:rsidR="0026495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инициативного проекта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(как изменится ситуация после реализации проекта)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Наличие технической документации: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ли необходимая техническая документация? да/нет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да, опишите:_________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(описание существующей технической документации, к заявке</w:t>
      </w:r>
      <w:proofErr w:type="gramEnd"/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необходимо приложить проектно-сметную документацию на мероприятия,</w:t>
      </w:r>
    </w:p>
    <w:p w:rsidR="00532895" w:rsidRPr="00270ADE" w:rsidRDefault="00360948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реализуемые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проекта, либо локально-сметный расчет)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Информация для оценки проекта:</w:t>
      </w:r>
    </w:p>
    <w:p w:rsidR="001314C9" w:rsidRPr="00270ADE" w:rsidRDefault="001314C9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Вклад участников реализации проекта в его финансирование: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3609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2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90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179"/>
        <w:gridCol w:w="1390"/>
      </w:tblGrid>
      <w:tr w:rsidR="00532895" w:rsidRPr="00270ADE" w:rsidTr="00360948">
        <w:tc>
          <w:tcPr>
            <w:tcW w:w="456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 мероприятий проекта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рублей</w:t>
            </w:r>
          </w:p>
        </w:tc>
      </w:tr>
      <w:tr w:rsidR="00532895" w:rsidRPr="00270ADE" w:rsidTr="00360948">
        <w:tc>
          <w:tcPr>
            <w:tcW w:w="456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532895" w:rsidRPr="00270ADE" w:rsidTr="00360948">
        <w:tc>
          <w:tcPr>
            <w:tcW w:w="456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поступления от населения &lt;*&gt;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532895" w:rsidRPr="00270ADE" w:rsidTr="00360948">
        <w:tc>
          <w:tcPr>
            <w:tcW w:w="456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поступления от юридических лиц, индивидуальных предпринимателей &lt;*&gt;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532895" w:rsidRPr="00270ADE" w:rsidTr="00360948">
        <w:tc>
          <w:tcPr>
            <w:tcW w:w="456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Субсидия из республиканского бюджета Чувашской Республики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532895" w:rsidRPr="00270ADE" w:rsidTr="00360948">
        <w:tc>
          <w:tcPr>
            <w:tcW w:w="456" w:type="dxa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--------------------------------</w:t>
      </w:r>
    </w:p>
    <w:p w:rsidR="00532895" w:rsidRPr="00270ADE" w:rsidRDefault="00532895" w:rsidP="00360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&lt;*&gt;  Добровольные  пожертвования, перечисляемые в бюджет муниципального</w:t>
      </w:r>
      <w:r w:rsidR="003609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05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 w:rsidR="0002420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в совокупности должны составлять не менее 5 процентов </w:t>
      </w:r>
      <w:r w:rsidR="009D105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общей стоимости проекта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Денежные поступления от юридических лиц,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индивидуальных предпринимателей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3609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3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tbl>
      <w:tblPr>
        <w:tblW w:w="886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50"/>
        <w:gridCol w:w="1551"/>
      </w:tblGrid>
      <w:tr w:rsidR="00532895" w:rsidRPr="00270ADE" w:rsidTr="00360948">
        <w:tc>
          <w:tcPr>
            <w:tcW w:w="567" w:type="dxa"/>
            <w:hideMark/>
          </w:tcPr>
          <w:p w:rsidR="00532895" w:rsidRPr="00270ADE" w:rsidRDefault="00360948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750" w:type="dxa"/>
            <w:hideMark/>
          </w:tcPr>
          <w:p w:rsidR="00532895" w:rsidRPr="00270ADE" w:rsidRDefault="00532895" w:rsidP="0036094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0" w:type="auto"/>
            <w:hideMark/>
          </w:tcPr>
          <w:p w:rsidR="00532895" w:rsidRPr="00270ADE" w:rsidRDefault="00532895" w:rsidP="0036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Сумма, рублей</w:t>
            </w:r>
          </w:p>
        </w:tc>
      </w:tr>
      <w:tr w:rsidR="00532895" w:rsidRPr="00270ADE" w:rsidTr="00360948">
        <w:tc>
          <w:tcPr>
            <w:tcW w:w="567" w:type="dxa"/>
            <w:hideMark/>
          </w:tcPr>
          <w:p w:rsidR="00532895" w:rsidRPr="00270ADE" w:rsidRDefault="00532895" w:rsidP="003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750" w:type="dxa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532895" w:rsidRPr="00270ADE" w:rsidTr="00360948">
        <w:tc>
          <w:tcPr>
            <w:tcW w:w="567" w:type="dxa"/>
            <w:hideMark/>
          </w:tcPr>
          <w:p w:rsidR="00532895" w:rsidRPr="00270ADE" w:rsidRDefault="00532895" w:rsidP="003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750" w:type="dxa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532895" w:rsidRPr="00270ADE" w:rsidTr="00360948">
        <w:tc>
          <w:tcPr>
            <w:tcW w:w="567" w:type="dxa"/>
            <w:hideMark/>
          </w:tcPr>
          <w:p w:rsidR="00532895" w:rsidRPr="00270ADE" w:rsidRDefault="00532895" w:rsidP="003B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750" w:type="dxa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532895" w:rsidRPr="00270ADE" w:rsidTr="00360948">
        <w:tc>
          <w:tcPr>
            <w:tcW w:w="567" w:type="dxa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6750" w:type="dxa"/>
            <w:hideMark/>
          </w:tcPr>
          <w:p w:rsidR="00532895" w:rsidRPr="00270ADE" w:rsidRDefault="00532895" w:rsidP="003B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0" w:type="auto"/>
            <w:hideMark/>
          </w:tcPr>
          <w:p w:rsidR="00532895" w:rsidRPr="00270ADE" w:rsidRDefault="00532895" w:rsidP="002617C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0A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Социальная эффективность </w:t>
      </w:r>
      <w:r w:rsidR="000A43C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проекта: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</w:t>
      </w:r>
    </w:p>
    <w:p w:rsidR="00532895" w:rsidRPr="00270ADE" w:rsidRDefault="003B7B59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(группы населения, которые регулярно будут пользоваться результатами</w:t>
      </w:r>
      <w:proofErr w:type="gramEnd"/>
    </w:p>
    <w:p w:rsidR="00532895" w:rsidRPr="00270ADE" w:rsidRDefault="00532895" w:rsidP="003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реализованного проекта (например, в случае</w:t>
      </w:r>
      <w:r w:rsidR="003B7B5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ремонта улицы </w:t>
      </w:r>
      <w:proofErr w:type="spellStart"/>
      <w:r w:rsidR="003B7B5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="003B7B5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жители этой и прилегающих к ней улиц, которые регулярно ходят или ездят по отремонтированной улице)</w:t>
      </w:r>
    </w:p>
    <w:p w:rsidR="00532895" w:rsidRPr="00270ADE" w:rsidRDefault="003B7B59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spellStart"/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532895" w:rsidRPr="00270ADE" w:rsidRDefault="003B7B59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Участие населения в определении </w:t>
      </w:r>
      <w:r w:rsidR="004016C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проблемы, на решение которой направлен инициативный проект.</w:t>
      </w:r>
    </w:p>
    <w:p w:rsidR="004016C1" w:rsidRPr="00270ADE" w:rsidRDefault="00532895" w:rsidP="00D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4.3.1.  Число  лиц,  принявших участие в о</w:t>
      </w:r>
      <w:r w:rsidR="00D14D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пределении проблемы в процессе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предварительного рассмотрения</w:t>
      </w:r>
      <w:r w:rsidR="004016C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инициативных проектов согласно голосованию граждан за инициативный проект с использованием федеральной государственной информационной системы «Единый портал государственных и муниципальных услуг (функций)»: ______________________</w:t>
      </w:r>
      <w:r w:rsidR="00D14D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4016C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F203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4016C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6F4B5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4016C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1314C9" w:rsidRPr="00270ADE" w:rsidRDefault="001314C9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F203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r w:rsidR="0001648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ссылкам на страницы с голосованием, выпискам, </w:t>
      </w:r>
      <w:r w:rsidR="00FF203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1648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документам, подтверждающим электронное голосование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532895" w:rsidRPr="00270ADE" w:rsidRDefault="004016C1" w:rsidP="00D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4.3.2. Число  лиц,  принявших участие в о</w:t>
      </w:r>
      <w:r w:rsidR="00D14D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пределении проблемы в процессе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предварительного рассмотрения инициативных проектов согласно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предварительны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м сходам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конференци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жителей, результатам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 жителей и (или) подписным листам,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подтверждающим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поддержку инициативного проект</w:t>
      </w:r>
      <w:r w:rsidR="006F4B5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4B5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жителями населенного пункта:___________________________________</w:t>
      </w:r>
      <w:r w:rsidR="00D14D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F4B5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____________.</w:t>
      </w:r>
    </w:p>
    <w:p w:rsidR="00532895" w:rsidRPr="00270ADE" w:rsidRDefault="006F4B5E" w:rsidP="00D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4.3.3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.  Число  лиц,  принявших  участие в оп</w:t>
      </w:r>
      <w:r w:rsidR="00D14D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ределении параметров проекта на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заключительном собрании жителей населенного пункта: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D14D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32895" w:rsidRPr="00270ADE" w:rsidRDefault="00532895" w:rsidP="00D14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 протоколу схода, собрания или конференции жителей, результатам</w:t>
      </w:r>
      <w:r w:rsidR="00D14D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 жителей и (или) подписным листам, подтверждающим поддержку инициативного проекта жителями населенного пункта)</w:t>
      </w:r>
    </w:p>
    <w:p w:rsidR="00D3485F" w:rsidRPr="00270ADE" w:rsidRDefault="00D3485F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4.4. Использование средств массовой информации и других средств информирования населения о реализации проекта:</w:t>
      </w:r>
    </w:p>
    <w:p w:rsidR="00D3485F" w:rsidRPr="00270ADE" w:rsidRDefault="0091327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4.4.1. Р</w:t>
      </w:r>
      <w:r w:rsidR="008F413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азмещение соответствующей информации в сети Интернет, в частности, в социальных сетях (перечислить ссылки): ___________________________________</w:t>
      </w:r>
      <w:r w:rsidR="00D75D9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8F413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_.</w:t>
      </w:r>
    </w:p>
    <w:p w:rsidR="008F4136" w:rsidRPr="00270ADE" w:rsidRDefault="0091327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4.4.2. Н</w:t>
      </w:r>
      <w:r w:rsidR="008F413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публикаций в печатных средствах массовой информации (перечислить издания, номера, дату выхода, приложить копию статьи):____</w:t>
      </w:r>
      <w:r w:rsidR="00D75D9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 w:rsidR="008F413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____.</w:t>
      </w:r>
    </w:p>
    <w:p w:rsidR="008F4136" w:rsidRPr="00270ADE" w:rsidRDefault="00913270" w:rsidP="00FB2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4.4.3. Н</w:t>
      </w:r>
      <w:r w:rsidR="008F413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иных материалов в поддержку инициативного проекта (видеоматериалы, видеосюжеты) (</w:t>
      </w:r>
      <w:r w:rsidR="00FB24E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перечислить ссылки) _________________</w:t>
      </w:r>
      <w:r w:rsidR="008F413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______.</w:t>
      </w:r>
    </w:p>
    <w:p w:rsidR="008F4136" w:rsidRPr="00270ADE" w:rsidRDefault="008F4136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Наличие инвестиционного проекта на территории населенного пункта, где реализуется инициативный проект: да/нет</w:t>
      </w:r>
      <w:r w:rsidR="00B43FC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да, описа</w:t>
      </w:r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B43FC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</w:t>
      </w:r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проект</w:t>
      </w:r>
      <w:r w:rsidR="00B43FC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B43FC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________.</w:t>
      </w:r>
    </w:p>
    <w:p w:rsidR="00DD7DBE" w:rsidRPr="00270ADE" w:rsidRDefault="00400303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Представление фотоматериалов, свидетельствующих о текущем состоянии</w:t>
      </w:r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проекта: да/нет, если да, приложить фотографии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______.</w:t>
      </w:r>
    </w:p>
    <w:p w:rsidR="00400303" w:rsidRPr="00270ADE" w:rsidRDefault="00EF612F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4.7</w:t>
      </w:r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Инициативный прое</w:t>
      </w:r>
      <w:proofErr w:type="gramStart"/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вкл</w:t>
      </w:r>
      <w:proofErr w:type="gramEnd"/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ючен в перечень приоритетных инициативных проектов: </w:t>
      </w:r>
      <w:r w:rsidR="00B31CD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да/нет, если да, приложить подтверждающий документ______________</w:t>
      </w:r>
      <w:r w:rsidR="00DD7DB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32895" w:rsidRPr="00270ADE" w:rsidRDefault="00C36246" w:rsidP="0091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.   Эксплуатация   и  содержание  объекта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общественной  инфраструктуры,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проектом:</w:t>
      </w:r>
    </w:p>
    <w:p w:rsidR="00532895" w:rsidRPr="00270ADE" w:rsidRDefault="00532895" w:rsidP="0091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   по    эксплуатации   и   соде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ржанию   объекта   общественной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инфраструктуры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532895" w:rsidRPr="00270ADE" w:rsidRDefault="00532895" w:rsidP="0091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(описание мероприятий, содержащее способы, которыми орган   местного самоуправления муниципального 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и/или специализированная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будут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эксп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луатировать объект общественной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инфраструктуры после завершения проекта, 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наличия (отсутствия)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ресурсов для функционирования объекта общественной инфраструктуры)</w:t>
      </w:r>
    </w:p>
    <w:p w:rsidR="00532895" w:rsidRPr="00270ADE" w:rsidRDefault="00AD1C48" w:rsidP="0091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1.  Обязательство администрации муниципа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округа по финансированию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 на эксплуатацию и содержание объекта общественной инфраст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руктуры,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проектом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Ожидаемая продолжительность реализации проекта: ___________________ дней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Сведения об инициативной группе: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инициативной группы:</w:t>
      </w:r>
    </w:p>
    <w:p w:rsidR="00532895" w:rsidRPr="00270ADE" w:rsidRDefault="0091327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(последнее - при наличии)</w:t>
      </w:r>
      <w:proofErr w:type="gramEnd"/>
    </w:p>
    <w:p w:rsidR="00532895" w:rsidRPr="00270ADE" w:rsidRDefault="0091327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532895" w:rsidRPr="00270ADE" w:rsidRDefault="0091327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e-mail: 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инициативной группы:</w:t>
      </w:r>
    </w:p>
    <w:p w:rsidR="00532895" w:rsidRPr="00270ADE" w:rsidRDefault="00532895" w:rsidP="0091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  <w:r w:rsidR="0091327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                                         </w:t>
      </w:r>
    </w:p>
    <w:p w:rsidR="00532895" w:rsidRPr="00270ADE" w:rsidRDefault="00532895" w:rsidP="0091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532895" w:rsidRPr="00270ADE" w:rsidRDefault="00532895" w:rsidP="00913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Глава муниципального округа</w:t>
      </w:r>
    </w:p>
    <w:p w:rsidR="00532895" w:rsidRPr="00270ADE" w:rsidRDefault="00240226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 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имя, отчество (последнее - при наличии)     </w:t>
      </w:r>
      <w:r w:rsidR="0024022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(подпись)</w:t>
      </w:r>
      <w:proofErr w:type="gramEnd"/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 _________________</w:t>
      </w:r>
      <w:r w:rsidR="0024022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532895" w:rsidRPr="00270ADE" w:rsidRDefault="00240226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администрации муниципального округа</w:t>
      </w:r>
    </w:p>
    <w:p w:rsidR="00532895" w:rsidRPr="00270ADE" w:rsidRDefault="00460051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32895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Дата: ____ __________ ________ года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72CC0" w:rsidRPr="00270ADE" w:rsidRDefault="00532895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2CC0" w:rsidRPr="00270AD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051" w:rsidRPr="00270ADE" w:rsidRDefault="00460051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CC0" w:rsidRPr="00270ADE" w:rsidRDefault="00172CC0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2 </w:t>
      </w:r>
    </w:p>
    <w:p w:rsidR="00172CC0" w:rsidRPr="00270ADE" w:rsidRDefault="00172CC0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проведения конкурсного </w:t>
      </w:r>
    </w:p>
    <w:p w:rsidR="00172CC0" w:rsidRPr="00270ADE" w:rsidRDefault="00172CC0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отбора инициативных проектов </w:t>
      </w:r>
    </w:p>
    <w:p w:rsidR="00172CC0" w:rsidRPr="00270ADE" w:rsidRDefault="00172CC0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 территории </w:t>
      </w:r>
    </w:p>
    <w:p w:rsidR="00172CC0" w:rsidRPr="00270ADE" w:rsidRDefault="00172CC0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округов </w:t>
      </w:r>
    </w:p>
    <w:p w:rsidR="00172CC0" w:rsidRPr="00270ADE" w:rsidRDefault="00172CC0" w:rsidP="0046005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CC0" w:rsidRPr="00270ADE" w:rsidRDefault="00172CC0" w:rsidP="0046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2CC0" w:rsidRPr="00270ADE" w:rsidRDefault="00172CC0" w:rsidP="0046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ДОКУМЕНТОВ</w:t>
      </w:r>
    </w:p>
    <w:p w:rsidR="00172CC0" w:rsidRPr="00270ADE" w:rsidRDefault="00172CC0" w:rsidP="0046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участия в конкурсном отборе инициативных проектов</w:t>
      </w:r>
    </w:p>
    <w:p w:rsidR="00172CC0" w:rsidRPr="00270ADE" w:rsidRDefault="00172CC0" w:rsidP="0046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реализации на территории муниципальных округов</w:t>
      </w:r>
    </w:p>
    <w:p w:rsidR="00172CC0" w:rsidRPr="00270ADE" w:rsidRDefault="00172CC0" w:rsidP="0046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Чувашской Республики</w:t>
      </w: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2CC0" w:rsidRPr="00270ADE" w:rsidRDefault="00460051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__________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46005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(наименование муниципального округа)</w:t>
      </w:r>
    </w:p>
    <w:p w:rsidR="00172CC0" w:rsidRPr="00270ADE" w:rsidRDefault="00172CC0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следующие документы для участия в</w:t>
      </w:r>
      <w:r w:rsidR="002617C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конкурсном отборе инициативных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  для  реализации  на  территории  м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униципальных  округов Чувашской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(далее - проект):</w:t>
      </w:r>
    </w:p>
    <w:p w:rsidR="00172CC0" w:rsidRPr="00270ADE" w:rsidRDefault="00172CC0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на  участие  в  конкурсном отбор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 (далее - заявка) на ____ л. в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 экз.;</w:t>
      </w:r>
    </w:p>
    <w:p w:rsidR="00FF7926" w:rsidRPr="00270ADE" w:rsidRDefault="00FF7926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гарантийное    письмо      администрации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муниципального    округа,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подтверждающее  выделение из местного бюджет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необходимых объемов бюджетных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ассигнований,  предусмотренных  на  реализац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 проекта  в  текущем году, в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 не 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указанного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подпункте 4.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 пункта 4 заявки, на ____ л. в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 экз.;</w:t>
      </w:r>
    </w:p>
    <w:p w:rsidR="00FF7926" w:rsidRPr="00270ADE" w:rsidRDefault="00FF7926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гарантийное  письмо  администрации  муниципального  округа о гот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овности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населения принять участие в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в размере, указанном в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4.1 пункта 4 заявки, на ____ л. в ____ экз.;</w:t>
      </w:r>
    </w:p>
    <w:p w:rsidR="002617CF" w:rsidRPr="00270ADE" w:rsidRDefault="00FF7926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гарантийные  письма  юридических лиц, ин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дивидуальных предпринимателей о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готовности принять участие в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spellEnd"/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в размерах, указанных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подпункте 4.1 пункта 4 </w:t>
      </w:r>
      <w:r w:rsidR="002617C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заявки, на ____ л. в ____ экз.; </w:t>
      </w:r>
    </w:p>
    <w:p w:rsidR="0002420C" w:rsidRPr="00270ADE" w:rsidRDefault="002617CF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ссылки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интернет-ресурсы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выписки, документы, подтверждающие голосование граждан за инициативный проект с использованием федеральной государственной информационной системы «Единый портал государственных и муниципальных услуг (функций)», на ____ л. в 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экз.; </w:t>
      </w:r>
    </w:p>
    <w:p w:rsidR="002473A3" w:rsidRPr="00270ADE" w:rsidRDefault="00172CC0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протокол  схода,  собрания  или  конфере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нции жителей, результаты опроса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 и  (или)  подписные  листы, подтвер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ждающие поддержку инициативного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 жителями  населенного пункта, по ид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ентификации проблемы в процессе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предварительного рассм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отрения на ____ л. в ____ экз.;</w:t>
      </w:r>
    </w:p>
    <w:p w:rsidR="00172CC0" w:rsidRPr="00270ADE" w:rsidRDefault="00172CC0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 заключительного  схода,  собра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 или  конференции  жителей,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опроса жителей и (или) подписные лис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ты, подтверждающие поддержку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инициативного   проекта   жителями   населен</w:t>
      </w:r>
      <w:r w:rsidR="002473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  пункта,  по  определению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параметров проекта на ____ л. в ____ экз.;</w:t>
      </w:r>
    </w:p>
    <w:p w:rsidR="002F4F72" w:rsidRPr="00270ADE" w:rsidRDefault="002F4F72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ссылки на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интернет-ресурсы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подтверждающие информирование населения о реализации проекта в сети Интернет, в частности, социальных сетях;</w:t>
      </w:r>
    </w:p>
    <w:p w:rsidR="002473A3" w:rsidRPr="00270ADE" w:rsidRDefault="002F4F72" w:rsidP="00247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статей в печатных средствах массовой информации в целях информирования населения о реализации инициативного проекта с указанием издания, номера, даты выхода;  </w:t>
      </w:r>
    </w:p>
    <w:p w:rsidR="002F4F72" w:rsidRPr="00270ADE" w:rsidRDefault="002F4F72" w:rsidP="002F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ссылки на </w:t>
      </w:r>
      <w:r w:rsidR="00533C0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телевизионную программу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информирования населения о реализации инициативного проекта; </w:t>
      </w:r>
    </w:p>
    <w:p w:rsidR="002F4F72" w:rsidRPr="00270ADE" w:rsidRDefault="002F4F72" w:rsidP="002F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администрации муниципального округа о наличии инвестиционного проекта на территории населенного пункта, где реализуется инициативный проект; </w:t>
      </w:r>
    </w:p>
    <w:p w:rsidR="002F4F72" w:rsidRPr="00270ADE" w:rsidRDefault="002F4F72" w:rsidP="002F4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фотографии, свидетельствующие о текущем состоянии </w:t>
      </w:r>
      <w:r w:rsidR="00B9544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инициативного проекта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9544C" w:rsidRPr="00270ADE" w:rsidRDefault="002F4F72" w:rsidP="00B9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подтверждающего документа, </w:t>
      </w:r>
      <w:r w:rsidR="00B9544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инициативны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B9544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</w:t>
      </w:r>
      <w:proofErr w:type="gramStart"/>
      <w:r w:rsidR="00B9544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вкл</w:t>
      </w:r>
      <w:proofErr w:type="gramEnd"/>
      <w:r w:rsidR="00B9544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ючен в пере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чень</w:t>
      </w:r>
      <w:r w:rsidR="00B9544C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приоритетных инициативных проектов;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21B8" w:rsidRPr="00270ADE" w:rsidRDefault="00172CC0" w:rsidP="0083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 документов,  подтверждающих  прав</w:t>
      </w:r>
      <w:r w:rsidR="008321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собственности муниципального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  на   существующий   объект,  или  г</w:t>
      </w:r>
      <w:r w:rsidR="008321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арантийное  письмо  о  принятии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строящегося  (создаваемого)  объекта  в собс</w:t>
      </w:r>
      <w:r w:rsidR="008321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твенность муниципального округа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его строительства (создания) на ____ л. в ____ экз.;</w:t>
      </w:r>
    </w:p>
    <w:p w:rsidR="00555801" w:rsidRPr="00270ADE" w:rsidRDefault="00172CC0" w:rsidP="0055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   подтверждающие    стоимост</w:t>
      </w:r>
      <w:r w:rsidR="008321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  проекта   (проектно-сметная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документация,   экспертиза   проекта   при  ст</w:t>
      </w:r>
      <w:r w:rsidR="008321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роительстве  (реконструкции),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капитальном  ремонте  объекта,  локальный  с</w:t>
      </w:r>
      <w:r w:rsidR="008321B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метный  расчет,  прайс-лист  на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закупаемое оборудование или технику и т.д.), на ____ л. в ____ экз.;</w:t>
      </w:r>
    </w:p>
    <w:p w:rsidR="00172CC0" w:rsidRPr="00270ADE" w:rsidRDefault="00172CC0" w:rsidP="0055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 отношении   проекта   по  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ремонту, капитальному ремонту,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ству   (реконструкции)  объекта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коммунального  хозяйства  протокол схода, собрания или ко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нференции жителей,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опроса жителей и (или) подписные 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листы, подтверждающие поддержку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инициативного   проекта   жителями   населен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  пункта,  о  согласии  на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потребление   коммунальной  услуги,  предост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авляемой  создаваемым  объектом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коммунального    хозяйства,    по    тарифам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  коммунальные   ресурсы,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устанавливаемым   в   порядке,  определенном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законодательством  Российской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 о  государственном  регулировании</w:t>
      </w:r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цен (тарифов</w:t>
      </w:r>
      <w:proofErr w:type="gramEnd"/>
      <w:r w:rsidR="00AC044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на ____ л. в ___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экз.</w:t>
      </w:r>
    </w:p>
    <w:p w:rsidR="00172CC0" w:rsidRPr="00270ADE" w:rsidRDefault="00172CC0" w:rsidP="00555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Заявитель  гарантирует,  что  вся  инфор</w:t>
      </w:r>
      <w:r w:rsidR="0055580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мация, содержащаяся в заявке на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 в  конкурсном  отборе  и  прилагаем</w:t>
      </w:r>
      <w:r w:rsidR="0055580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 к  ней документах, является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подлинной и достоверной.</w:t>
      </w: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2CC0" w:rsidRPr="00270ADE" w:rsidRDefault="00172CC0" w:rsidP="00EA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 w:rsidR="00EA51E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 муниципального округа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EA51E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_________________________________</w:t>
      </w: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EA51E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(подпись)       </w:t>
      </w:r>
      <w:r w:rsidR="00EA51E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(расшифровка подписи)</w:t>
      </w:r>
    </w:p>
    <w:p w:rsidR="00172CC0" w:rsidRPr="00270ADE" w:rsidRDefault="00172CC0" w:rsidP="00261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72CC0" w:rsidRPr="00270ADE" w:rsidRDefault="00172CC0" w:rsidP="00EA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172CC0" w:rsidRPr="00270ADE" w:rsidRDefault="00172CC0" w:rsidP="00EA5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___ ____________ 20__ г.</w:t>
      </w:r>
    </w:p>
    <w:p w:rsidR="00172CC0" w:rsidRPr="00270ADE" w:rsidRDefault="00172CC0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72CC0" w:rsidRPr="00270ADE" w:rsidRDefault="00172CC0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172CC0" w:rsidRPr="00270ADE" w:rsidRDefault="00172CC0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A51E2" w:rsidRPr="00270ADE" w:rsidRDefault="00EA51E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E2" w:rsidRPr="00270ADE" w:rsidRDefault="00EA51E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E2" w:rsidRPr="00270ADE" w:rsidRDefault="00EA51E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E2" w:rsidRPr="00270ADE" w:rsidRDefault="00EA51E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E2" w:rsidRPr="00270ADE" w:rsidRDefault="00EA51E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E2" w:rsidRPr="00270ADE" w:rsidRDefault="00EA51E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E2" w:rsidRPr="00270ADE" w:rsidRDefault="00EA51E2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A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2895" w:rsidRPr="00270ADE" w:rsidRDefault="00532895" w:rsidP="00EA5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Приложение </w:t>
      </w:r>
      <w:r w:rsidR="00172C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</w:t>
      </w:r>
    </w:p>
    <w:p w:rsidR="00532895" w:rsidRPr="00270ADE" w:rsidRDefault="00532895" w:rsidP="00EA5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проведения конкурсного отбора </w:t>
      </w:r>
    </w:p>
    <w:p w:rsidR="00532895" w:rsidRPr="00270ADE" w:rsidRDefault="00532895" w:rsidP="00EA5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инициативных проектов для реализации </w:t>
      </w:r>
    </w:p>
    <w:p w:rsidR="00532895" w:rsidRPr="00270ADE" w:rsidRDefault="00532895" w:rsidP="00EA5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муниципальных округов </w:t>
      </w:r>
    </w:p>
    <w:p w:rsidR="00532895" w:rsidRPr="00270ADE" w:rsidRDefault="00532895" w:rsidP="00EA51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363298" w:rsidRPr="00270ADE" w:rsidRDefault="00363298" w:rsidP="00EA5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2895" w:rsidRPr="00270ADE" w:rsidRDefault="00B05833" w:rsidP="00EA5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Балльная шкала</w:t>
      </w:r>
    </w:p>
    <w:p w:rsidR="00532895" w:rsidRPr="00270ADE" w:rsidRDefault="00B05833" w:rsidP="00EA5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оценки инициативных проектов для реализации на территории</w:t>
      </w:r>
    </w:p>
    <w:p w:rsidR="00532895" w:rsidRPr="00270ADE" w:rsidRDefault="00B3782A" w:rsidP="00EA5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муниципальных округов Чувашской Р</w:t>
      </w:r>
      <w:r w:rsidR="00B05833" w:rsidRPr="0027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еспублики</w:t>
      </w:r>
    </w:p>
    <w:p w:rsidR="00532895" w:rsidRPr="00270ADE" w:rsidRDefault="00532895" w:rsidP="00EA5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инициативных проектов 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на территории муниципальных округов Чувашской Республики в целях предоставления субсидий из республиканского бюджета Чувашской Республики бюджетам муниципальных округов на реализацию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инициативных проектов (далее соответственно - проект, субсидия) осуществляется по следующим критериям: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Вклад участников реализации проекта (средства муниципального округа, населения, юридических лиц, индивидуальных предпринимателей) в его финансирование: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3860CB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</w:t>
      </w:r>
      <w:proofErr w:type="spellStart"/>
      <w:r w:rsidR="003860CB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средств бюджета муниципального округа, населения, юридических лиц, индивидуальных предпринимателей: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= С / </w:t>
      </w:r>
      <w:proofErr w:type="spellStart"/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min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x 100%,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270ADE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532895" w:rsidRPr="00270ADE" w:rsidRDefault="00532895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- размер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средств бюджета муниципального округа, населения, юридических лиц, индивидуальных предпринимателей, рублей; </w:t>
      </w:r>
    </w:p>
    <w:p w:rsidR="00532895" w:rsidRPr="00270ADE" w:rsidRDefault="00532895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min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минимальный размер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средств бюджета муниципального округа, населения, юридических лиц, индивидуальных предпринимателей, рассчитанный в соответствии с пунктом 16 Порядка проведения конкурсного отбора инициативных проектов для реализации на территории муниципальных округов Чувашской Республики, утвержденного настоящим постановлением, рублей. </w:t>
      </w:r>
    </w:p>
    <w:p w:rsidR="00532895" w:rsidRPr="00270ADE" w:rsidRDefault="00532895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Полученный результат (в процентах) соответствует количеству баллов. 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="00845A8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</w:t>
      </w:r>
      <w:proofErr w:type="spellStart"/>
      <w:r w:rsidR="00845A8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офинансировани</w:t>
      </w:r>
      <w:r w:rsidR="00845A8F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средств населения, юридических лиц, индивидуальных предпринимателей: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= </w:t>
      </w:r>
      <w:proofErr w:type="spellStart"/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V x 100%, 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объем средств населения, юридических лиц, индивидуальных предпринимателей рублей; 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 - стоимость проекта, рублей. 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5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% &lt; В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&lt;= 10%, то вклад оценивается в 50 баллов. 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10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% &lt; В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&lt;= 15%, то вклад оценивается в 75 баллов. </w:t>
      </w:r>
    </w:p>
    <w:p w:rsidR="00BC2EC9" w:rsidRPr="00270ADE" w:rsidRDefault="00BC2EC9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</w:t>
      </w:r>
      <w:proofErr w:type="gram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&gt; 15%, то вклад оценивается в 100 баллов. </w:t>
      </w:r>
    </w:p>
    <w:p w:rsidR="00532895" w:rsidRPr="00270ADE" w:rsidRDefault="00532895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Социальная эффективность </w:t>
      </w:r>
      <w:r w:rsidR="005E1EA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проекта: </w:t>
      </w:r>
    </w:p>
    <w:p w:rsidR="00532895" w:rsidRPr="00270ADE" w:rsidRDefault="00532895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Доля </w:t>
      </w:r>
      <w:proofErr w:type="spellStart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общей численности населения населенного пункта: </w:t>
      </w:r>
    </w:p>
    <w:p w:rsidR="008426BB" w:rsidRPr="00270ADE" w:rsidRDefault="008426BB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</w:t>
      </w:r>
      <w:r w:rsidR="00A264D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8E580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равно</w:t>
      </w:r>
      <w:r w:rsidR="00A264D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</w:t>
      </w:r>
      <w:r w:rsidR="00D46B3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- 30 баллов;</w:t>
      </w:r>
    </w:p>
    <w:p w:rsidR="008426BB" w:rsidRPr="00270ADE" w:rsidRDefault="008426BB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более 50</w:t>
      </w:r>
      <w:r w:rsidR="00D46B3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- 50 баллов.</w:t>
      </w:r>
    </w:p>
    <w:p w:rsidR="00532895" w:rsidRPr="00270ADE" w:rsidRDefault="00532895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F976D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в определении проблемы, </w:t>
      </w:r>
      <w:r w:rsidR="00F976D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решение которой направлен инициативный проект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858E8" w:rsidRPr="00270ADE" w:rsidRDefault="00F976D6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1.3.1</w:t>
      </w:r>
      <w:r w:rsidR="0049094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858E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Степень участия населения в определении проблемы в процессе предварительного рассмотрения проектов согласно голосованию граждан за проект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52E8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Госуслуги)</w:t>
      </w:r>
      <w:r w:rsidR="003858E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6035" w:rsidRPr="00270ADE" w:rsidRDefault="007C6035" w:rsidP="00BC2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r w:rsidR="008E580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6B3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E52E8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проголосовавших </w:t>
      </w:r>
      <w:r w:rsidR="0001599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проект </w:t>
      </w:r>
      <w:r w:rsidR="00E52E8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численности населенного пункта, в котором реализуется проект, </w:t>
      </w:r>
      <w:r w:rsidR="00E52E8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</w:t>
      </w:r>
      <w:proofErr w:type="spellStart"/>
      <w:r w:rsidR="00E52E82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="00FF680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баллов;</w:t>
      </w:r>
    </w:p>
    <w:p w:rsidR="007C6035" w:rsidRPr="00270ADE" w:rsidRDefault="002B2589" w:rsidP="007C6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C215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6B3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7C603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30</w:t>
      </w:r>
      <w:r w:rsidR="00D46B3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проголосовавших </w:t>
      </w:r>
      <w:r w:rsidR="0001599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проект </w:t>
      </w:r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от численности населенного пункта, в котором реализуется проект, с использованием </w:t>
      </w:r>
      <w:proofErr w:type="spellStart"/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="007C603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- </w:t>
      </w:r>
      <w:r w:rsidR="005111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C603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баллов;</w:t>
      </w:r>
    </w:p>
    <w:p w:rsidR="00F87E07" w:rsidRPr="00270ADE" w:rsidRDefault="00F9077E" w:rsidP="00F87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30% </w:t>
      </w:r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проголосовавших </w:t>
      </w:r>
      <w:r w:rsidR="0001599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проект </w:t>
      </w:r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от численности населенного пункта, в котором реализуется проект, с использованием </w:t>
      </w:r>
      <w:proofErr w:type="spellStart"/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="007C603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5111C0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7C603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баллов.</w:t>
      </w:r>
    </w:p>
    <w:p w:rsidR="00986342" w:rsidRPr="00270ADE" w:rsidRDefault="00986342" w:rsidP="0098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Степень участия населения населенного пункта в определении проблемы в процессе предварительного рассмотрения </w:t>
      </w:r>
      <w:r w:rsidR="00B76DE3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инициативных проектов </w:t>
      </w:r>
      <w:r w:rsidR="002A639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протоколам схода, собрания или конференции жителей, результатам опроса жителей и (или) подписным листам, подтверждающим поддержку инициативного прое</w:t>
      </w:r>
      <w:r w:rsidR="00EE430D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кта жителями населенного пункта</w:t>
      </w:r>
      <w:r w:rsidR="002A6391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EE430D" w:rsidRPr="00270ADE" w:rsidRDefault="00EE430D" w:rsidP="0098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менее </w:t>
      </w:r>
      <w:r w:rsidR="008E580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равно </w:t>
      </w:r>
      <w:r w:rsidR="007B793B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 </w:t>
      </w:r>
      <w:r w:rsidR="0001599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проголосовавших за проект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</w:t>
      </w:r>
      <w:r w:rsidR="001B649E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численности населенного </w:t>
      </w:r>
      <w:r w:rsidR="0001599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пункта, где реализуется проект</w:t>
      </w:r>
      <w:r w:rsidR="00C15EE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62FF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баллов;</w:t>
      </w:r>
    </w:p>
    <w:p w:rsidR="00EE430D" w:rsidRPr="00270ADE" w:rsidRDefault="00EE430D" w:rsidP="00EE4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7B6AE8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 </w:t>
      </w:r>
      <w:r w:rsidR="0001599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проголосовавших за проект </w:t>
      </w:r>
      <w:r w:rsidR="00C15EE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от численности населенного пункта, где реализуется проект,</w:t>
      </w:r>
      <w:r w:rsidR="00015996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362FF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7A239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баллов.</w:t>
      </w:r>
    </w:p>
    <w:p w:rsidR="00532895" w:rsidRPr="00270ADE" w:rsidRDefault="003858E8" w:rsidP="00D4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Степень участия населения населенного пункта в определении параметров проекта на </w:t>
      </w:r>
      <w:r w:rsidR="00D40257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заключительном собрании</w:t>
      </w:r>
      <w:r w:rsidR="0053289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 протоколам схода, собрания или конференции жителей, результатам опроса жителей и (или) подписным листам, подтверждающим поддержку инициативного проекта жителями населенного пункта): </w:t>
      </w:r>
    </w:p>
    <w:p w:rsidR="00E172D5" w:rsidRPr="00270ADE" w:rsidRDefault="00E172D5" w:rsidP="00E17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менее </w:t>
      </w:r>
      <w:r w:rsidR="008E5805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равно 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30% проголосовавших за проект граждан от численности населенного пункта, где реализуется проект, – 40 баллов;</w:t>
      </w:r>
    </w:p>
    <w:p w:rsidR="00E172D5" w:rsidRPr="00270ADE" w:rsidRDefault="00E172D5" w:rsidP="00E17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30% проголосовавших за проект граждан от численности населенного пункта, где реализуется проект, – </w:t>
      </w:r>
      <w:r w:rsidR="00362FF9"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70ADE">
        <w:rPr>
          <w:rFonts w:ascii="Times New Roman" w:eastAsia="Times New Roman" w:hAnsi="Times New Roman" w:cs="Times New Roman"/>
          <w:sz w:val="26"/>
          <w:szCs w:val="26"/>
          <w:lang w:eastAsia="ru-RU"/>
        </w:rPr>
        <w:t>0 баллов;</w:t>
      </w:r>
    </w:p>
    <w:p w:rsidR="003C35C4" w:rsidRPr="00270ADE" w:rsidRDefault="003C35C4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1.4. Использование средств массовой информации и других средств информирования населения о реализации проекта:</w:t>
      </w:r>
    </w:p>
    <w:p w:rsidR="0074354D" w:rsidRPr="00270ADE" w:rsidRDefault="003C35C4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1.4.1. Размещение соответствующей информации в сети Интернет</w:t>
      </w:r>
      <w:r w:rsidR="0074354D" w:rsidRPr="00270ADE">
        <w:rPr>
          <w:sz w:val="26"/>
          <w:szCs w:val="26"/>
        </w:rPr>
        <w:t>, в частности, социальных сетях:</w:t>
      </w:r>
    </w:p>
    <w:p w:rsidR="003C35C4" w:rsidRPr="00270ADE" w:rsidRDefault="0074354D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 xml:space="preserve">от 3 до 5 упоминаний </w:t>
      </w:r>
      <w:r w:rsidR="007C6035" w:rsidRPr="00270ADE">
        <w:rPr>
          <w:sz w:val="26"/>
          <w:szCs w:val="26"/>
        </w:rPr>
        <w:t xml:space="preserve"> - </w:t>
      </w:r>
      <w:r w:rsidRPr="00270ADE">
        <w:rPr>
          <w:sz w:val="26"/>
          <w:szCs w:val="26"/>
        </w:rPr>
        <w:t>20 баллов;</w:t>
      </w:r>
    </w:p>
    <w:p w:rsidR="0074354D" w:rsidRPr="00270ADE" w:rsidRDefault="008E5805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6 упоминаний и выше</w:t>
      </w:r>
      <w:r w:rsidR="0074354D" w:rsidRPr="00270ADE">
        <w:rPr>
          <w:sz w:val="26"/>
          <w:szCs w:val="26"/>
        </w:rPr>
        <w:t xml:space="preserve"> – 30 баллов.</w:t>
      </w:r>
    </w:p>
    <w:p w:rsidR="003F2260" w:rsidRPr="00270ADE" w:rsidRDefault="003C35C4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1.4.2. Наличие публикаций в печатных средст</w:t>
      </w:r>
      <w:r w:rsidR="003F2260" w:rsidRPr="00270ADE">
        <w:rPr>
          <w:sz w:val="26"/>
          <w:szCs w:val="26"/>
        </w:rPr>
        <w:t>вах массовой информации:</w:t>
      </w:r>
    </w:p>
    <w:p w:rsidR="003C35C4" w:rsidRPr="00270ADE" w:rsidRDefault="003F2260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 xml:space="preserve">1 публикация </w:t>
      </w:r>
      <w:r w:rsidR="007C6035" w:rsidRPr="00270ADE">
        <w:rPr>
          <w:sz w:val="26"/>
          <w:szCs w:val="26"/>
        </w:rPr>
        <w:t xml:space="preserve"> - </w:t>
      </w:r>
      <w:r w:rsidRPr="00270ADE">
        <w:rPr>
          <w:sz w:val="26"/>
          <w:szCs w:val="26"/>
        </w:rPr>
        <w:t>20 баллов;</w:t>
      </w:r>
    </w:p>
    <w:p w:rsidR="003F2260" w:rsidRDefault="003F2260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0ADE">
        <w:rPr>
          <w:sz w:val="26"/>
          <w:szCs w:val="26"/>
        </w:rPr>
        <w:t>2 публикаци</w:t>
      </w:r>
      <w:r w:rsidR="002B2589" w:rsidRPr="00270ADE">
        <w:rPr>
          <w:sz w:val="26"/>
          <w:szCs w:val="26"/>
        </w:rPr>
        <w:t xml:space="preserve">и и </w:t>
      </w:r>
      <w:r w:rsidR="008E5805" w:rsidRPr="00270ADE">
        <w:rPr>
          <w:sz w:val="26"/>
          <w:szCs w:val="26"/>
        </w:rPr>
        <w:t>выше</w:t>
      </w:r>
      <w:r w:rsidRPr="00270ADE">
        <w:rPr>
          <w:sz w:val="26"/>
          <w:szCs w:val="26"/>
        </w:rPr>
        <w:t xml:space="preserve"> – 30 баллов</w:t>
      </w:r>
      <w:r>
        <w:rPr>
          <w:sz w:val="26"/>
          <w:szCs w:val="26"/>
        </w:rPr>
        <w:t xml:space="preserve">. </w:t>
      </w:r>
    </w:p>
    <w:p w:rsidR="00775CED" w:rsidRDefault="003C35C4" w:rsidP="005D2A1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1.4.3 Н</w:t>
      </w:r>
      <w:r w:rsidRPr="00767D46">
        <w:rPr>
          <w:sz w:val="26"/>
          <w:szCs w:val="26"/>
        </w:rPr>
        <w:t xml:space="preserve">аличие </w:t>
      </w:r>
      <w:r w:rsidR="005D2A1F">
        <w:rPr>
          <w:sz w:val="26"/>
          <w:szCs w:val="26"/>
        </w:rPr>
        <w:t>телевизионной передачи, посвященной инициативному проекту</w:t>
      </w:r>
      <w:r w:rsidR="006D57B9">
        <w:rPr>
          <w:sz w:val="26"/>
          <w:szCs w:val="26"/>
        </w:rPr>
        <w:t>,</w:t>
      </w:r>
      <w:r w:rsidR="005D2A1F">
        <w:rPr>
          <w:sz w:val="26"/>
          <w:szCs w:val="26"/>
        </w:rPr>
        <w:t xml:space="preserve"> </w:t>
      </w:r>
      <w:r w:rsidR="00897EF8">
        <w:rPr>
          <w:sz w:val="26"/>
          <w:szCs w:val="26"/>
        </w:rPr>
        <w:t xml:space="preserve">– </w:t>
      </w:r>
      <w:r w:rsidR="009E306F">
        <w:rPr>
          <w:sz w:val="26"/>
          <w:szCs w:val="26"/>
        </w:rPr>
        <w:t>5</w:t>
      </w:r>
      <w:r w:rsidR="00897EF8">
        <w:rPr>
          <w:sz w:val="26"/>
          <w:szCs w:val="26"/>
        </w:rPr>
        <w:t>0 баллов.</w:t>
      </w:r>
    </w:p>
    <w:p w:rsidR="003C35C4" w:rsidRPr="00767D46" w:rsidRDefault="00865488" w:rsidP="001318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3C35C4" w:rsidRPr="00767D46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3C35C4" w:rsidRPr="00767D46">
        <w:rPr>
          <w:sz w:val="26"/>
          <w:szCs w:val="26"/>
        </w:rPr>
        <w:t xml:space="preserve">аличие инвестиционного проекта на территории населенного пункта, где </w:t>
      </w:r>
      <w:r w:rsidR="001318C4">
        <w:rPr>
          <w:sz w:val="26"/>
          <w:szCs w:val="26"/>
        </w:rPr>
        <w:t xml:space="preserve">планируется реализация проекта, - </w:t>
      </w:r>
      <w:r w:rsidR="008E50BF">
        <w:rPr>
          <w:sz w:val="26"/>
          <w:szCs w:val="26"/>
        </w:rPr>
        <w:t>10</w:t>
      </w:r>
      <w:r w:rsidR="001318C4">
        <w:rPr>
          <w:sz w:val="26"/>
          <w:szCs w:val="26"/>
        </w:rPr>
        <w:t>0 баллов.</w:t>
      </w:r>
    </w:p>
    <w:p w:rsidR="003C35C4" w:rsidRPr="00767D46" w:rsidRDefault="00865488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="003C35C4" w:rsidRPr="00767D4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3C35C4" w:rsidRPr="00767D46">
        <w:rPr>
          <w:sz w:val="26"/>
          <w:szCs w:val="26"/>
        </w:rPr>
        <w:t>редставление фотоматериалов, свидетельствующих о текущем состоянии проекта</w:t>
      </w:r>
      <w:r w:rsidR="003D0730">
        <w:rPr>
          <w:sz w:val="26"/>
          <w:szCs w:val="26"/>
        </w:rPr>
        <w:t xml:space="preserve">, - </w:t>
      </w:r>
      <w:r w:rsidR="00D20BD6">
        <w:rPr>
          <w:sz w:val="26"/>
          <w:szCs w:val="26"/>
        </w:rPr>
        <w:t>10</w:t>
      </w:r>
      <w:r w:rsidR="003D0730">
        <w:rPr>
          <w:sz w:val="26"/>
          <w:szCs w:val="26"/>
        </w:rPr>
        <w:t xml:space="preserve"> баллов.</w:t>
      </w:r>
    </w:p>
    <w:p w:rsidR="003C35C4" w:rsidRPr="00767D46" w:rsidRDefault="00865488" w:rsidP="003C35C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3C35C4" w:rsidRPr="00767D4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C35C4" w:rsidRPr="00767D46">
        <w:rPr>
          <w:sz w:val="26"/>
          <w:szCs w:val="26"/>
        </w:rPr>
        <w:t>ключение проекта в перечень приоритетных проектов, который определяется правовым актом организатора конкурсного отбора на соответствующий финансовый год</w:t>
      </w:r>
      <w:r w:rsidR="003D0730">
        <w:rPr>
          <w:sz w:val="26"/>
          <w:szCs w:val="26"/>
        </w:rPr>
        <w:t>, - 100 баллов.</w:t>
      </w:r>
    </w:p>
    <w:p w:rsidR="003C35C4" w:rsidRPr="003D0730" w:rsidRDefault="003C35C4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895" w:rsidRPr="00B05833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Оценка проектов осуществляется по следующей формуле: </w:t>
      </w:r>
    </w:p>
    <w:p w:rsidR="00532895" w:rsidRPr="00B05833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B05833" w:rsidRDefault="00F3731F" w:rsidP="00F373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32895"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noProof/>
          <w:position w:val="-15"/>
          <w:lang w:eastAsia="ru-RU"/>
        </w:rPr>
        <w:drawing>
          <wp:inline distT="0" distB="0" distL="0" distR="0" wp14:anchorId="6E348266" wp14:editId="6F7B66B5">
            <wp:extent cx="1009650" cy="333375"/>
            <wp:effectExtent l="0" t="0" r="0" b="9525"/>
            <wp:docPr id="1" name="Рисунок 1" descr="base_23650_13990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50_139904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32895" w:rsidRPr="00B05833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532895" w:rsidRPr="00B05833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где: </w:t>
      </w:r>
    </w:p>
    <w:p w:rsidR="00532895" w:rsidRPr="00B05833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0583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ц</w:t>
      </w:r>
      <w:proofErr w:type="spellEnd"/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оценка проекта; </w:t>
      </w:r>
    </w:p>
    <w:p w:rsidR="00532895" w:rsidRPr="00B05833" w:rsidRDefault="00532895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>b</w:t>
      </w:r>
      <w:r w:rsidRPr="00B05833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балл i-</w:t>
      </w:r>
      <w:proofErr w:type="spellStart"/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B05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критерия; </w:t>
      </w:r>
    </w:p>
    <w:p w:rsidR="00532895" w:rsidRPr="00B05833" w:rsidRDefault="007073C9" w:rsidP="00261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 - общее число критериев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1735C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D5F71" w:rsidRPr="00B05833" w:rsidRDefault="00F1735C" w:rsidP="00F173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08A36CA8" wp14:editId="008C0C07">
            <wp:extent cx="1562338" cy="674410"/>
            <wp:effectExtent l="0" t="0" r="0" b="0"/>
            <wp:docPr id="2" name="Рисунок 2" descr="C:\Users\agro32\Downloads\signature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32\Downloads\signature (19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6" cy="67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F71" w:rsidRPr="00B0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95"/>
    <w:rsid w:val="00015996"/>
    <w:rsid w:val="0001648D"/>
    <w:rsid w:val="0002420C"/>
    <w:rsid w:val="00025F06"/>
    <w:rsid w:val="0003320A"/>
    <w:rsid w:val="000548DF"/>
    <w:rsid w:val="00054C0A"/>
    <w:rsid w:val="0005571A"/>
    <w:rsid w:val="0006148D"/>
    <w:rsid w:val="00080028"/>
    <w:rsid w:val="000869F6"/>
    <w:rsid w:val="000A13FE"/>
    <w:rsid w:val="000A43CF"/>
    <w:rsid w:val="000A609E"/>
    <w:rsid w:val="0010561E"/>
    <w:rsid w:val="001137DD"/>
    <w:rsid w:val="00114785"/>
    <w:rsid w:val="001314C9"/>
    <w:rsid w:val="001318C4"/>
    <w:rsid w:val="001369F8"/>
    <w:rsid w:val="001639BC"/>
    <w:rsid w:val="00172CC0"/>
    <w:rsid w:val="00183838"/>
    <w:rsid w:val="00190D68"/>
    <w:rsid w:val="00194CB5"/>
    <w:rsid w:val="001B5D54"/>
    <w:rsid w:val="001B649E"/>
    <w:rsid w:val="001D7763"/>
    <w:rsid w:val="00202A88"/>
    <w:rsid w:val="00212E07"/>
    <w:rsid w:val="00222B0E"/>
    <w:rsid w:val="00231DFF"/>
    <w:rsid w:val="00240226"/>
    <w:rsid w:val="002473A3"/>
    <w:rsid w:val="002617CF"/>
    <w:rsid w:val="0026495C"/>
    <w:rsid w:val="00270ADE"/>
    <w:rsid w:val="002810A7"/>
    <w:rsid w:val="00281A02"/>
    <w:rsid w:val="0028261E"/>
    <w:rsid w:val="00283476"/>
    <w:rsid w:val="00287D0E"/>
    <w:rsid w:val="002A5047"/>
    <w:rsid w:val="002A6391"/>
    <w:rsid w:val="002B03C1"/>
    <w:rsid w:val="002B2589"/>
    <w:rsid w:val="002E4A94"/>
    <w:rsid w:val="002F4F72"/>
    <w:rsid w:val="00301025"/>
    <w:rsid w:val="00321EA9"/>
    <w:rsid w:val="00360948"/>
    <w:rsid w:val="00362FF9"/>
    <w:rsid w:val="00363298"/>
    <w:rsid w:val="0037292A"/>
    <w:rsid w:val="003858E8"/>
    <w:rsid w:val="003860CB"/>
    <w:rsid w:val="003951F3"/>
    <w:rsid w:val="003B1184"/>
    <w:rsid w:val="003B7B59"/>
    <w:rsid w:val="003C35C4"/>
    <w:rsid w:val="003D0730"/>
    <w:rsid w:val="003E6339"/>
    <w:rsid w:val="003F0161"/>
    <w:rsid w:val="003F2260"/>
    <w:rsid w:val="003F2E63"/>
    <w:rsid w:val="00400303"/>
    <w:rsid w:val="004016C1"/>
    <w:rsid w:val="00404A86"/>
    <w:rsid w:val="00460051"/>
    <w:rsid w:val="0049094E"/>
    <w:rsid w:val="004A62FD"/>
    <w:rsid w:val="004C3B85"/>
    <w:rsid w:val="004C6F30"/>
    <w:rsid w:val="005111C0"/>
    <w:rsid w:val="00532895"/>
    <w:rsid w:val="00533C07"/>
    <w:rsid w:val="00555801"/>
    <w:rsid w:val="0057264C"/>
    <w:rsid w:val="0057278D"/>
    <w:rsid w:val="005D2A1F"/>
    <w:rsid w:val="005D6C42"/>
    <w:rsid w:val="005E1EA3"/>
    <w:rsid w:val="005F2CA7"/>
    <w:rsid w:val="006434B5"/>
    <w:rsid w:val="00654507"/>
    <w:rsid w:val="00685AE1"/>
    <w:rsid w:val="006C771A"/>
    <w:rsid w:val="006D57B9"/>
    <w:rsid w:val="006F381F"/>
    <w:rsid w:val="006F4B5E"/>
    <w:rsid w:val="007073C9"/>
    <w:rsid w:val="007244B7"/>
    <w:rsid w:val="0073011D"/>
    <w:rsid w:val="0074354D"/>
    <w:rsid w:val="00746053"/>
    <w:rsid w:val="00765224"/>
    <w:rsid w:val="00767D46"/>
    <w:rsid w:val="00772EA4"/>
    <w:rsid w:val="00773FFD"/>
    <w:rsid w:val="00775CED"/>
    <w:rsid w:val="00791905"/>
    <w:rsid w:val="007A2397"/>
    <w:rsid w:val="007B6AE8"/>
    <w:rsid w:val="007B793B"/>
    <w:rsid w:val="007C6035"/>
    <w:rsid w:val="007D2AFC"/>
    <w:rsid w:val="007D4AE0"/>
    <w:rsid w:val="007E1496"/>
    <w:rsid w:val="00825C5B"/>
    <w:rsid w:val="008321B8"/>
    <w:rsid w:val="00842614"/>
    <w:rsid w:val="008426BB"/>
    <w:rsid w:val="00845329"/>
    <w:rsid w:val="00845A8F"/>
    <w:rsid w:val="00865488"/>
    <w:rsid w:val="00897EF8"/>
    <w:rsid w:val="008A0AC2"/>
    <w:rsid w:val="008A2C12"/>
    <w:rsid w:val="008A63F9"/>
    <w:rsid w:val="008C112C"/>
    <w:rsid w:val="008C315F"/>
    <w:rsid w:val="008E350C"/>
    <w:rsid w:val="008E50BF"/>
    <w:rsid w:val="008E5805"/>
    <w:rsid w:val="008E6D7C"/>
    <w:rsid w:val="008F4136"/>
    <w:rsid w:val="008F744E"/>
    <w:rsid w:val="0090116F"/>
    <w:rsid w:val="00903F47"/>
    <w:rsid w:val="00913270"/>
    <w:rsid w:val="00923948"/>
    <w:rsid w:val="00945076"/>
    <w:rsid w:val="00967F6A"/>
    <w:rsid w:val="00986342"/>
    <w:rsid w:val="009D1057"/>
    <w:rsid w:val="009E306F"/>
    <w:rsid w:val="009F5F3B"/>
    <w:rsid w:val="00A155C4"/>
    <w:rsid w:val="00A159E5"/>
    <w:rsid w:val="00A264DD"/>
    <w:rsid w:val="00A35319"/>
    <w:rsid w:val="00A60B20"/>
    <w:rsid w:val="00AC0448"/>
    <w:rsid w:val="00AD1B9D"/>
    <w:rsid w:val="00AD1C48"/>
    <w:rsid w:val="00AE16E4"/>
    <w:rsid w:val="00AE6F68"/>
    <w:rsid w:val="00AF1356"/>
    <w:rsid w:val="00B0127C"/>
    <w:rsid w:val="00B05833"/>
    <w:rsid w:val="00B0630A"/>
    <w:rsid w:val="00B15177"/>
    <w:rsid w:val="00B31CD2"/>
    <w:rsid w:val="00B3224A"/>
    <w:rsid w:val="00B3782A"/>
    <w:rsid w:val="00B43FC6"/>
    <w:rsid w:val="00B443F0"/>
    <w:rsid w:val="00B76DE3"/>
    <w:rsid w:val="00B9508A"/>
    <w:rsid w:val="00B9544C"/>
    <w:rsid w:val="00BC2EC9"/>
    <w:rsid w:val="00C12BE6"/>
    <w:rsid w:val="00C15EE7"/>
    <w:rsid w:val="00C36246"/>
    <w:rsid w:val="00C445FD"/>
    <w:rsid w:val="00C50664"/>
    <w:rsid w:val="00C75978"/>
    <w:rsid w:val="00CD5F71"/>
    <w:rsid w:val="00D14DB8"/>
    <w:rsid w:val="00D20BD6"/>
    <w:rsid w:val="00D27413"/>
    <w:rsid w:val="00D328BB"/>
    <w:rsid w:val="00D3485F"/>
    <w:rsid w:val="00D36518"/>
    <w:rsid w:val="00D40257"/>
    <w:rsid w:val="00D46B37"/>
    <w:rsid w:val="00D4746D"/>
    <w:rsid w:val="00D73A3C"/>
    <w:rsid w:val="00D75D9E"/>
    <w:rsid w:val="00D979DB"/>
    <w:rsid w:val="00DD2B7A"/>
    <w:rsid w:val="00DD7DBE"/>
    <w:rsid w:val="00DF0C7B"/>
    <w:rsid w:val="00E172D5"/>
    <w:rsid w:val="00E21D88"/>
    <w:rsid w:val="00E350FE"/>
    <w:rsid w:val="00E52E82"/>
    <w:rsid w:val="00E94A79"/>
    <w:rsid w:val="00EA51E2"/>
    <w:rsid w:val="00EB5D9F"/>
    <w:rsid w:val="00EE430D"/>
    <w:rsid w:val="00EF612F"/>
    <w:rsid w:val="00F11B9A"/>
    <w:rsid w:val="00F1735C"/>
    <w:rsid w:val="00F3731F"/>
    <w:rsid w:val="00F56122"/>
    <w:rsid w:val="00F62CBE"/>
    <w:rsid w:val="00F657C9"/>
    <w:rsid w:val="00F831A5"/>
    <w:rsid w:val="00F87E07"/>
    <w:rsid w:val="00F9077E"/>
    <w:rsid w:val="00F91B80"/>
    <w:rsid w:val="00F9753B"/>
    <w:rsid w:val="00F976D6"/>
    <w:rsid w:val="00FA0D15"/>
    <w:rsid w:val="00FB24E9"/>
    <w:rsid w:val="00FC215E"/>
    <w:rsid w:val="00FF203F"/>
    <w:rsid w:val="00FF2DA4"/>
    <w:rsid w:val="00FF6807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1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5028</Words>
  <Characters>28663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Семенова Алина Витальевна</dc:creator>
  <cp:lastModifiedBy>МСХ ЧР Иванова Людмила Радомировна</cp:lastModifiedBy>
  <cp:revision>4</cp:revision>
  <cp:lastPrinted>2024-05-20T08:10:00Z</cp:lastPrinted>
  <dcterms:created xsi:type="dcterms:W3CDTF">2024-05-29T10:24:00Z</dcterms:created>
  <dcterms:modified xsi:type="dcterms:W3CDTF">2024-06-05T05:57:00Z</dcterms:modified>
</cp:coreProperties>
</file>