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spacing w:after="0" w:line="240" w:lineRule="auto"/>
        <w:widowControl w:val="off"/>
        <w:rPr>
          <w:rFonts w:ascii="Times New Roman" w:hAnsi="Times New Roman" w:eastAsia="Times New Roman"/>
          <w:bCs/>
          <w:caps/>
          <w:sz w:val="18"/>
          <w:szCs w:val="18"/>
          <w:lang w:eastAsia="ru-RU"/>
        </w:rPr>
      </w:pPr>
      <w:r>
        <w:rPr>
          <w:rFonts w:ascii="Times New Roman" w:hAnsi="Times New Roman" w:eastAsia="Times New Roman"/>
          <w:bCs/>
          <w:caps/>
          <w:sz w:val="18"/>
          <w:szCs w:val="18"/>
          <w:lang w:eastAsia="ru-RU"/>
        </w:rPr>
      </w:r>
      <w:r>
        <w:rPr>
          <w:rFonts w:ascii="Times New Roman" w:hAnsi="Times New Roman" w:eastAsia="Times New Roman"/>
          <w:bCs/>
          <w:caps/>
          <w:sz w:val="18"/>
          <w:szCs w:val="18"/>
          <w:lang w:eastAsia="ru-RU"/>
        </w:rPr>
      </w:r>
      <w:r>
        <w:rPr>
          <w:rFonts w:ascii="Times New Roman" w:hAnsi="Times New Roman" w:eastAsia="Times New Roman"/>
          <w:bCs/>
          <w:caps/>
          <w:sz w:val="18"/>
          <w:szCs w:val="18"/>
          <w:lang w:eastAsia="ru-RU"/>
        </w:rPr>
      </w:r>
    </w:p>
    <w:p>
      <w:pPr>
        <w:pStyle w:val="870"/>
        <w:jc w:val="center"/>
        <w:spacing w:after="0" w:line="240" w:lineRule="auto"/>
        <w:widowControl w:val="off"/>
        <w:rPr>
          <w:rFonts w:ascii="PT Serif" w:hAnsi="PT Serif" w:cs="PT Serif"/>
          <w:b/>
          <w:bCs/>
          <w:caps/>
          <w:sz w:val="24"/>
          <w:szCs w:val="24"/>
        </w:rPr>
      </w:pPr>
      <w:r>
        <w:rPr>
          <w:rFonts w:ascii="PT Serif" w:hAnsi="PT Serif" w:eastAsia="PT Serif" w:cs="PT Serif"/>
          <w:b/>
          <w:bCs/>
          <w:caps/>
          <w:sz w:val="24"/>
          <w:szCs w:val="24"/>
          <w:lang w:eastAsia="ru-RU"/>
        </w:rPr>
        <w:t xml:space="preserve">Пояснительная записка</w:t>
      </w:r>
      <w:r>
        <w:rPr>
          <w:rFonts w:ascii="PT Serif" w:hAnsi="PT Serif" w:cs="PT Serif"/>
          <w:b/>
          <w:bCs/>
          <w:caps/>
          <w:sz w:val="24"/>
          <w:szCs w:val="24"/>
        </w:rPr>
      </w:r>
      <w:r>
        <w:rPr>
          <w:rFonts w:ascii="PT Serif" w:hAnsi="PT Serif" w:cs="PT Serif"/>
          <w:b/>
          <w:bCs/>
          <w:caps/>
          <w:sz w:val="24"/>
          <w:szCs w:val="24"/>
        </w:rPr>
      </w:r>
    </w:p>
    <w:p>
      <w:pPr>
        <w:pStyle w:val="870"/>
        <w:jc w:val="center"/>
        <w:spacing w:after="0" w:line="240" w:lineRule="auto"/>
        <w:widowControl w:val="off"/>
        <w:rPr>
          <w:rFonts w:ascii="PT Serif" w:hAnsi="PT Serif" w:cs="PT Serif"/>
          <w:b/>
          <w:bCs/>
          <w:sz w:val="24"/>
          <w:szCs w:val="24"/>
        </w:rPr>
      </w:pPr>
      <w:r>
        <w:rPr>
          <w:rFonts w:ascii="PT Serif" w:hAnsi="PT Serif" w:eastAsia="PT Serif" w:cs="PT Serif"/>
          <w:b/>
          <w:bCs/>
          <w:sz w:val="24"/>
          <w:szCs w:val="24"/>
          <w:lang w:eastAsia="ru-RU"/>
        </w:rPr>
        <w:t xml:space="preserve">к проекту постановления Кабинета</w:t>
      </w:r>
      <w:r>
        <w:rPr>
          <w:rFonts w:ascii="PT Serif" w:hAnsi="PT Serif" w:eastAsia="PT Serif" w:cs="PT Serif"/>
          <w:b/>
          <w:bCs/>
          <w:sz w:val="24"/>
          <w:szCs w:val="24"/>
          <w:lang w:eastAsia="ru-RU"/>
        </w:rPr>
        <w:t xml:space="preserve"> Министров Чувашской Республики</w:t>
      </w:r>
      <w:r>
        <w:rPr>
          <w:rFonts w:ascii="PT Serif" w:hAnsi="PT Serif" w:cs="PT Serif"/>
          <w:b/>
          <w:bCs/>
          <w:sz w:val="24"/>
          <w:szCs w:val="24"/>
        </w:rPr>
      </w:r>
      <w:r>
        <w:rPr>
          <w:rFonts w:ascii="PT Serif" w:hAnsi="PT Serif" w:cs="PT Serif"/>
          <w:b/>
          <w:bCs/>
          <w:sz w:val="24"/>
          <w:szCs w:val="24"/>
        </w:rPr>
      </w:r>
    </w:p>
    <w:p>
      <w:pPr>
        <w:pStyle w:val="870"/>
        <w:jc w:val="center"/>
        <w:spacing w:after="0" w:line="240" w:lineRule="auto"/>
        <w:widowControl w:val="off"/>
        <w:rPr>
          <w:rFonts w:ascii="PT Serif" w:hAnsi="PT Serif" w:cs="PT Serif"/>
          <w:b/>
          <w:bCs/>
          <w:sz w:val="24"/>
          <w:szCs w:val="24"/>
        </w:rPr>
      </w:pPr>
      <w:r>
        <w:rPr>
          <w:rFonts w:ascii="PT Serif" w:hAnsi="PT Serif" w:eastAsia="PT Serif" w:cs="PT Serif"/>
          <w:b/>
          <w:bCs/>
          <w:sz w:val="24"/>
          <w:szCs w:val="24"/>
          <w:lang w:eastAsia="ru-RU"/>
        </w:rPr>
        <w:t xml:space="preserve">«</w:t>
      </w:r>
      <w:r>
        <w:rPr>
          <w:rFonts w:ascii="PT Serif" w:hAnsi="PT Serif" w:eastAsia="PT Serif" w:cs="PT Serif"/>
          <w:b/>
          <w:bCs/>
          <w:sz w:val="24"/>
          <w:szCs w:val="24"/>
        </w:rPr>
        <w:t xml:space="preserve">О комиссии по межведомственному взаимодействию в области </w:t>
      </w:r>
      <w:r>
        <w:rPr>
          <w:rFonts w:ascii="PT Serif" w:hAnsi="PT Serif" w:eastAsia="PT Serif" w:cs="PT Serif"/>
          <w:b/>
          <w:bCs/>
          <w:sz w:val="24"/>
          <w:szCs w:val="24"/>
        </w:rPr>
        <w:t xml:space="preserve">социальной занятости инвалидов</w:t>
      </w:r>
      <w:r>
        <w:rPr>
          <w:rFonts w:ascii="PT Serif" w:hAnsi="PT Serif" w:eastAsia="PT Serif" w:cs="PT Serif"/>
          <w:b/>
          <w:bCs/>
          <w:sz w:val="24"/>
          <w:szCs w:val="24"/>
          <w:lang w:eastAsia="ru-RU"/>
        </w:rPr>
        <w:t xml:space="preserve">»</w:t>
      </w:r>
      <w:r>
        <w:rPr>
          <w:rFonts w:ascii="PT Serif" w:hAnsi="PT Serif" w:cs="PT Serif"/>
          <w:b/>
          <w:bCs/>
          <w:sz w:val="24"/>
          <w:szCs w:val="24"/>
        </w:rPr>
      </w:r>
      <w:r>
        <w:rPr>
          <w:rFonts w:ascii="PT Serif" w:hAnsi="PT Serif" w:cs="PT Serif"/>
          <w:b/>
          <w:bCs/>
          <w:sz w:val="24"/>
          <w:szCs w:val="24"/>
        </w:rPr>
      </w:r>
    </w:p>
    <w:p>
      <w:pPr>
        <w:pStyle w:val="870"/>
        <w:spacing w:after="0" w:line="240" w:lineRule="auto"/>
        <w:widowControl w:val="off"/>
        <w:rPr>
          <w:rFonts w:ascii="PT Serif" w:hAnsi="PT Serif" w:cs="PT Serif"/>
          <w:bCs/>
          <w:sz w:val="24"/>
          <w:szCs w:val="24"/>
        </w:rPr>
      </w:pPr>
      <w:r>
        <w:rPr>
          <w:rFonts w:ascii="PT Serif" w:hAnsi="PT Serif" w:eastAsia="PT Serif" w:cs="PT Serif"/>
          <w:bCs/>
          <w:sz w:val="24"/>
          <w:szCs w:val="24"/>
          <w:lang w:eastAsia="en-US"/>
        </w:rPr>
      </w:r>
      <w:r>
        <w:rPr>
          <w:rFonts w:ascii="PT Serif" w:hAnsi="PT Serif" w:cs="PT Serif"/>
          <w:bCs/>
          <w:sz w:val="24"/>
          <w:szCs w:val="24"/>
        </w:rPr>
      </w:r>
      <w:r>
        <w:rPr>
          <w:rFonts w:ascii="PT Serif" w:hAnsi="PT Serif" w:cs="PT Serif"/>
          <w:bCs/>
          <w:sz w:val="24"/>
          <w:szCs w:val="24"/>
        </w:rPr>
      </w:r>
    </w:p>
    <w:p>
      <w:pPr>
        <w:pStyle w:val="870"/>
        <w:spacing w:after="0" w:line="240" w:lineRule="auto"/>
        <w:widowControl w:val="off"/>
        <w:rPr>
          <w:rFonts w:ascii="PT Serif" w:hAnsi="PT Serif" w:cs="PT Serif"/>
          <w:bCs/>
          <w:sz w:val="24"/>
          <w:szCs w:val="24"/>
        </w:rPr>
      </w:pPr>
      <w:r>
        <w:rPr>
          <w:rFonts w:ascii="PT Serif" w:hAnsi="PT Serif" w:eastAsia="PT Serif" w:cs="PT Serif"/>
          <w:bCs/>
          <w:sz w:val="24"/>
          <w:szCs w:val="24"/>
          <w:lang w:eastAsia="en-US"/>
        </w:rPr>
      </w:r>
      <w:r>
        <w:rPr>
          <w:rFonts w:ascii="PT Serif" w:hAnsi="PT Serif" w:cs="PT Serif"/>
          <w:bCs/>
          <w:sz w:val="24"/>
          <w:szCs w:val="24"/>
        </w:rPr>
      </w:r>
      <w:r>
        <w:rPr>
          <w:rFonts w:ascii="PT Serif" w:hAnsi="PT Serif" w:cs="PT Serif"/>
          <w:bCs/>
          <w:sz w:val="24"/>
          <w:szCs w:val="24"/>
        </w:rPr>
      </w:r>
    </w:p>
    <w:p>
      <w:pPr>
        <w:pStyle w:val="870"/>
        <w:ind w:firstLine="709"/>
        <w:jc w:val="both"/>
        <w:spacing w:after="0" w:line="240" w:lineRule="auto"/>
        <w:rPr>
          <w:rFonts w:ascii="PT Serif" w:hAnsi="PT Serif" w:cs="PT Serif"/>
          <w:sz w:val="24"/>
          <w:szCs w:val="24"/>
          <w:highlight w:val="none"/>
        </w:rPr>
        <w:suppressLineNumbers w:val="0"/>
      </w:pPr>
      <w:r>
        <w:rPr>
          <w:rFonts w:ascii="PT Serif" w:hAnsi="PT Serif" w:eastAsia="PT Serif" w:cs="PT Serif"/>
          <w:bCs/>
          <w:sz w:val="24"/>
          <w:szCs w:val="24"/>
          <w:lang w:eastAsia="ru-RU"/>
        </w:rPr>
        <w:t xml:space="preserve">Проект </w:t>
      </w:r>
      <w:r>
        <w:rPr>
          <w:rFonts w:ascii="PT Serif" w:hAnsi="PT Serif" w:eastAsia="PT Serif" w:cs="PT Serif"/>
          <w:sz w:val="24"/>
          <w:szCs w:val="24"/>
          <w:lang w:eastAsia="ru-RU"/>
        </w:rPr>
        <w:t xml:space="preserve">постановления Кабинета Министров Чувашской Республики </w:t>
      </w:r>
      <w:r>
        <w:rPr>
          <w:rFonts w:ascii="PT Serif" w:hAnsi="PT Serif" w:eastAsia="PT Serif" w:cs="PT Serif"/>
          <w:sz w:val="24"/>
          <w:szCs w:val="24"/>
          <w:lang w:eastAsia="ru-RU"/>
        </w:rPr>
        <w:br w:type="textWrapping" w:clear="all"/>
      </w:r>
      <w:r>
        <w:rPr>
          <w:rFonts w:ascii="PT Serif" w:hAnsi="PT Serif" w:eastAsia="PT Serif" w:cs="PT Serif"/>
          <w:sz w:val="24"/>
          <w:szCs w:val="24"/>
          <w:lang w:eastAsia="ru-RU"/>
        </w:rPr>
        <w:t xml:space="preserve">«</w:t>
      </w:r>
      <w:r>
        <w:rPr>
          <w:rFonts w:ascii="PT Serif" w:hAnsi="PT Serif" w:eastAsia="PT Serif" w:cs="PT Serif"/>
          <w:b w:val="0"/>
          <w:bCs w:val="0"/>
          <w:sz w:val="24"/>
          <w:szCs w:val="24"/>
        </w:rPr>
        <w:t xml:space="preserve">О комиссии по межведомственному взаимодействию в области </w:t>
      </w:r>
      <w:r>
        <w:rPr>
          <w:rFonts w:ascii="PT Serif" w:hAnsi="PT Serif" w:eastAsia="PT Serif" w:cs="PT Serif"/>
          <w:b w:val="0"/>
          <w:bCs w:val="0"/>
          <w:sz w:val="24"/>
          <w:szCs w:val="24"/>
        </w:rPr>
        <w:t xml:space="preserve">социальной занятости инвалидов</w:t>
      </w:r>
      <w:r>
        <w:rPr>
          <w:rFonts w:ascii="PT Serif" w:hAnsi="PT Serif" w:eastAsia="PT Serif" w:cs="PT Serif"/>
          <w:sz w:val="24"/>
          <w:szCs w:val="24"/>
          <w:lang w:eastAsia="ru-RU"/>
        </w:rPr>
        <w:t xml:space="preserve">»</w:t>
      </w:r>
      <w:r>
        <w:rPr>
          <w:rFonts w:ascii="PT Serif" w:hAnsi="PT Serif" w:eastAsia="PT Serif" w:cs="PT Serif"/>
          <w:sz w:val="24"/>
          <w:szCs w:val="24"/>
          <w:lang w:eastAsia="ru-RU"/>
        </w:rPr>
        <w:t xml:space="preserve"> </w:t>
      </w:r>
      <w:r>
        <w:rPr>
          <w:rFonts w:ascii="PT Serif" w:hAnsi="PT Serif" w:eastAsia="PT Serif" w:cs="PT Serif"/>
          <w:sz w:val="24"/>
          <w:szCs w:val="24"/>
          <w:lang w:eastAsia="ru-RU"/>
        </w:rPr>
        <w:t xml:space="preserve">(далее</w:t>
      </w:r>
      <w:r>
        <w:rPr>
          <w:rFonts w:ascii="PT Serif" w:hAnsi="PT Serif" w:eastAsia="PT Serif" w:cs="PT Serif"/>
          <w:sz w:val="24"/>
          <w:szCs w:val="24"/>
          <w:lang w:eastAsia="ru-RU"/>
        </w:rPr>
        <w:t xml:space="preserve"> </w:t>
      </w:r>
      <w:r>
        <w:rPr>
          <w:rFonts w:ascii="PT Serif" w:hAnsi="PT Serif" w:eastAsia="PT Serif" w:cs="PT Serif"/>
          <w:sz w:val="24"/>
          <w:szCs w:val="24"/>
          <w:lang w:eastAsia="ru-RU"/>
        </w:rPr>
        <w:t xml:space="preserve">– проект постановления)</w:t>
      </w:r>
      <w:r>
        <w:rPr>
          <w:rFonts w:ascii="PT Serif" w:hAnsi="PT Serif" w:eastAsia="PT Serif" w:cs="PT Serif"/>
          <w:sz w:val="24"/>
          <w:szCs w:val="24"/>
          <w:lang w:eastAsia="ru-RU"/>
        </w:rPr>
        <w:t xml:space="preserve"> подготовлен Министерством труда и социальной защиты Чувашской Рес</w:t>
      </w:r>
      <w:r>
        <w:rPr>
          <w:rFonts w:ascii="PT Serif" w:hAnsi="PT Serif" w:eastAsia="PT Serif" w:cs="PT Serif"/>
          <w:sz w:val="24"/>
          <w:szCs w:val="24"/>
          <w:lang w:eastAsia="ru-RU"/>
        </w:rPr>
        <w:t xml:space="preserve">публики</w:t>
      </w:r>
      <w:r>
        <w:rPr>
          <w:rFonts w:ascii="PT Serif" w:hAnsi="PT Serif" w:eastAsia="PT Serif" w:cs="PT Serif"/>
          <w:sz w:val="24"/>
          <w:szCs w:val="24"/>
          <w:lang w:eastAsia="ru-RU"/>
        </w:rPr>
        <w:t xml:space="preserve"> </w:t>
      </w:r>
      <w:r>
        <w:rPr>
          <w:rFonts w:ascii="PT Serif" w:hAnsi="PT Serif" w:eastAsia="PT Serif" w:cs="PT Serif"/>
          <w:sz w:val="24"/>
          <w:szCs w:val="24"/>
          <w:lang w:eastAsia="ru-RU"/>
        </w:rPr>
        <w:t xml:space="preserve">в</w:t>
      </w:r>
      <w:r>
        <w:rPr>
          <w:rFonts w:ascii="PT Serif" w:hAnsi="PT Serif" w:eastAsia="PT Serif" w:cs="PT Serif"/>
          <w:sz w:val="24"/>
          <w:szCs w:val="24"/>
          <w:lang w:eastAsia="ru-RU"/>
        </w:rPr>
        <w:t xml:space="preserve"> соответствии с постановлением Кабинета Министров Чувашской Республики от 28 февраля 2024 г. № 75 «Об утверждении Регламента межведомственного </w:t>
      </w:r>
      <w:r>
        <w:rPr>
          <w:rFonts w:ascii="PT Serif" w:hAnsi="PT Serif" w:eastAsia="PT Serif" w:cs="PT Serif"/>
          <w:sz w:val="24"/>
          <w:szCs w:val="24"/>
          <w:lang w:eastAsia="ru-RU"/>
        </w:rPr>
        <w:t xml:space="preserve">взаимодействия исполнительных органов Чувашской Республики, органов местного самоуправления в связи с реализацией ими полномочий в сфере социальной занятости инвалидов и уполномоченных организации, предоставляющих услуги по социальной занятости инвалидов».</w:t>
      </w:r>
      <w:r>
        <w:rPr>
          <w:rFonts w:ascii="PT Serif" w:hAnsi="PT Serif" w:eastAsia="PT Serif" w:cs="PT Serif"/>
          <w:sz w:val="24"/>
          <w:szCs w:val="24"/>
          <w:highlight w:val="none"/>
        </w:rPr>
      </w:r>
      <w:r>
        <w:rPr>
          <w:rFonts w:ascii="PT Serif" w:hAnsi="PT Serif" w:cs="PT Serif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Serif" w:hAnsi="PT Serif" w:cs="PT Serif"/>
          <w:sz w:val="24"/>
          <w:szCs w:val="24"/>
        </w:rPr>
        <w:suppressLineNumbers w:val="0"/>
      </w:pPr>
      <w:r>
        <w:rPr>
          <w:rFonts w:ascii="PT Serif" w:hAnsi="PT Serif" w:eastAsia="PT Serif" w:cs="PT Serif"/>
          <w:sz w:val="24"/>
          <w:szCs w:val="24"/>
          <w:highlight w:val="white"/>
          <w:lang w:eastAsia="ru-RU"/>
        </w:rPr>
        <w:t xml:space="preserve">Проектом постановления предлагается создать </w:t>
      </w:r>
      <w:r>
        <w:rPr>
          <w:rFonts w:ascii="PT Serif" w:hAnsi="PT Serif" w:eastAsia="PT Serif" w:cs="PT Serif"/>
          <w:sz w:val="24"/>
          <w:szCs w:val="24"/>
        </w:rPr>
        <w:t xml:space="preserve">комиссию по межведомственному взаимодействию в области социальной занятости инвалидов (далее – комиссия) и у</w:t>
      </w:r>
      <w:r>
        <w:rPr>
          <w:rFonts w:ascii="PT Serif" w:hAnsi="PT Serif" w:eastAsia="PT Serif" w:cs="PT Serif"/>
          <w:sz w:val="24"/>
          <w:szCs w:val="24"/>
        </w:rPr>
        <w:t xml:space="preserve">твердить регламент работы комиссии.</w:t>
      </w:r>
      <w:r>
        <w:rPr>
          <w:rFonts w:ascii="PT Serif" w:hAnsi="PT Serif" w:eastAsia="PT Serif" w:cs="PT Serif"/>
          <w:sz w:val="24"/>
          <w:szCs w:val="24"/>
        </w:rPr>
      </w:r>
      <w:r>
        <w:rPr>
          <w:rFonts w:ascii="PT Serif" w:hAnsi="PT Serif" w:cs="PT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Serif" w:hAnsi="PT Serif" w:cs="PT Serif"/>
          <w:sz w:val="24"/>
          <w:szCs w:val="24"/>
          <w:highlight w:val="yellow"/>
        </w:rPr>
        <w:suppressLineNumbers w:val="0"/>
      </w:pPr>
      <w:r>
        <w:rPr>
          <w:rFonts w:ascii="PT Serif" w:hAnsi="PT Serif" w:eastAsia="PT Serif" w:cs="PT Serif"/>
          <w:sz w:val="24"/>
          <w:szCs w:val="24"/>
        </w:rPr>
      </w:r>
      <w:r>
        <w:rPr>
          <w:rFonts w:ascii="PT Serif" w:hAnsi="PT Serif" w:eastAsia="PT Serif" w:cs="PT Serif"/>
          <w:sz w:val="24"/>
          <w:szCs w:val="24"/>
          <w:highlight w:val="white"/>
          <w:lang w:eastAsia="ru-RU"/>
        </w:rPr>
        <w:t xml:space="preserve">Согласно проекту постановления, </w:t>
      </w:r>
      <w:r>
        <w:rPr>
          <w:rFonts w:ascii="PT Serif" w:hAnsi="PT Serif" w:eastAsia="PT Serif" w:cs="PT Serif"/>
          <w:sz w:val="24"/>
          <w:szCs w:val="24"/>
          <w:highlight w:val="white"/>
        </w:rPr>
        <w:t xml:space="preserve">к основным функциям комиссии отн</w:t>
      </w:r>
      <w:r>
        <w:rPr>
          <w:rFonts w:ascii="PT Serif" w:hAnsi="PT Serif" w:eastAsia="PT Serif" w:cs="PT Serif"/>
          <w:sz w:val="24"/>
          <w:szCs w:val="24"/>
          <w:highlight w:val="none"/>
        </w:rPr>
        <w:t xml:space="preserve">осятся: </w:t>
      </w:r>
      <w:r>
        <w:rPr>
          <w:rFonts w:ascii="PT Serif" w:hAnsi="PT Serif" w:eastAsia="PT Serif" w:cs="PT Serif"/>
          <w:sz w:val="24"/>
          <w:szCs w:val="24"/>
        </w:rPr>
        <w:t xml:space="preserve">организация работы по внедрению и развитию механизма организации социальной занятости инвалидов на территории Чувашской Республики и </w:t>
      </w:r>
      <w:r>
        <w:rPr>
          <w:rFonts w:ascii="PT Serif" w:hAnsi="PT Serif" w:eastAsia="PT Serif" w:cs="PT Serif"/>
          <w:sz w:val="24"/>
          <w:szCs w:val="24"/>
        </w:rPr>
        <w:t xml:space="preserve">обобщение и анализ информации об осуществлении мероприятий по организации социальной занятости инвалидов на территории Чувашской Республики.</w:t>
      </w:r>
      <w:r>
        <w:rPr>
          <w:rFonts w:ascii="PT Serif" w:hAnsi="PT Serif" w:eastAsia="PT Serif" w:cs="PT Serif"/>
          <w:sz w:val="24"/>
          <w:szCs w:val="24"/>
          <w:highlight w:val="none"/>
        </w:rPr>
        <w:t xml:space="preserve"> </w:t>
      </w:r>
      <w:r>
        <w:rPr>
          <w:rFonts w:ascii="PT Serif" w:hAnsi="PT Serif" w:eastAsia="PT Serif" w:cs="PT Serif"/>
          <w:sz w:val="24"/>
          <w:szCs w:val="24"/>
          <w:highlight w:val="yellow"/>
        </w:rPr>
      </w:r>
      <w:r>
        <w:rPr>
          <w:rFonts w:ascii="PT Serif" w:hAnsi="PT Serif" w:cs="PT Serif"/>
          <w:sz w:val="24"/>
          <w:szCs w:val="24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PT Serif" w:hAnsi="PT Serif" w:cs="PT Serif"/>
          <w:sz w:val="24"/>
          <w:szCs w:val="24"/>
        </w:rPr>
        <w:suppressLineNumbers w:val="0"/>
      </w:pPr>
      <w:r>
        <w:rPr>
          <w:rFonts w:ascii="PT Serif" w:hAnsi="PT Serif" w:eastAsia="PT Serif" w:cs="PT Serif"/>
          <w:sz w:val="24"/>
          <w:szCs w:val="24"/>
          <w:highlight w:val="none"/>
        </w:rPr>
      </w:r>
      <w:r>
        <w:rPr>
          <w:rFonts w:ascii="PT Serif" w:hAnsi="PT Serif" w:eastAsia="PT Serif" w:cs="PT Serif"/>
          <w:sz w:val="24"/>
          <w:szCs w:val="24"/>
        </w:rPr>
        <w:t xml:space="preserve">Состав Комиссии утверждается распоряжением Кабинета Министров Чувашской Республики</w:t>
      </w:r>
      <w:r>
        <w:rPr>
          <w:rFonts w:ascii="PT Serif" w:hAnsi="PT Serif" w:eastAsia="PT Serif" w:cs="PT Serif"/>
          <w:sz w:val="24"/>
          <w:szCs w:val="24"/>
          <w:highlight w:val="none"/>
        </w:rPr>
        <w:t xml:space="preserve">.</w:t>
      </w:r>
      <w:r>
        <w:rPr>
          <w:rFonts w:ascii="PT Serif" w:hAnsi="PT Serif" w:eastAsia="PT Serif" w:cs="PT Serif"/>
          <w:sz w:val="24"/>
          <w:szCs w:val="24"/>
          <w:highlight w:val="none"/>
        </w:rPr>
      </w:r>
      <w:r>
        <w:rPr>
          <w:rFonts w:ascii="PT Serif" w:hAnsi="PT Serif" w:cs="PT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Serif" w:hAnsi="PT Serif" w:cs="PT Serif"/>
          <w:color w:val="000000" w:themeColor="text1"/>
          <w:sz w:val="24"/>
          <w:szCs w:val="24"/>
        </w:rPr>
        <w:suppressLineNumbers w:val="0"/>
      </w:pPr>
      <w:r>
        <w:rPr>
          <w:rFonts w:ascii="PT Serif" w:hAnsi="PT Serif" w:eastAsia="PT Serif" w:cs="PT Serif"/>
          <w:color w:val="000000" w:themeColor="text1"/>
          <w:sz w:val="24"/>
          <w:szCs w:val="24"/>
          <w:highlight w:val="none"/>
          <w:lang w:eastAsia="ru-RU"/>
        </w:rPr>
        <w:t xml:space="preserve">Создание комиссии </w:t>
      </w:r>
      <w:r>
        <w:rPr>
          <w:rFonts w:ascii="PT Serif" w:hAnsi="PT Serif" w:eastAsia="PT Serif" w:cs="PT Serif"/>
          <w:color w:val="000000" w:themeColor="text1"/>
          <w:sz w:val="24"/>
          <w:szCs w:val="24"/>
        </w:rPr>
        <w:t xml:space="preserve">по межведомственному взаимодействию в области социальной занятости инвалидов </w:t>
      </w:r>
      <w:r>
        <w:rPr>
          <w:rFonts w:ascii="PT Serif" w:hAnsi="PT Serif" w:eastAsia="PT Serif" w:cs="PT Serif"/>
          <w:color w:val="000000" w:themeColor="text1"/>
          <w:sz w:val="24"/>
          <w:szCs w:val="24"/>
          <w:highlight w:val="none"/>
          <w:lang w:eastAsia="ru-RU"/>
        </w:rPr>
        <w:t xml:space="preserve">позволит координировать взаимодействие </w:t>
      </w:r>
      <w:r>
        <w:rPr>
          <w:rFonts w:ascii="PT Serif" w:hAnsi="PT Serif" w:eastAsia="PT Serif" w:cs="PT Serif"/>
          <w:color w:val="000000" w:themeColor="text1"/>
          <w:sz w:val="24"/>
          <w:szCs w:val="24"/>
        </w:rPr>
        <w:t xml:space="preserve">исполнительных органов Чува</w:t>
      </w:r>
      <w:r>
        <w:rPr>
          <w:rFonts w:ascii="PT Serif" w:hAnsi="PT Serif" w:eastAsia="PT Serif" w:cs="PT Serif"/>
          <w:color w:val="000000" w:themeColor="text1"/>
          <w:sz w:val="24"/>
          <w:szCs w:val="24"/>
        </w:rPr>
        <w:t xml:space="preserve">шской Республики, органов местного самоуправления, уполномоченных организаций, предоставляющих услуги по социальной занятости инвалидов и иных организаций при решении вопросов, связанных с реализацией социальной занятости инвалидов в Чувашской Республике. </w:t>
      </w:r>
      <w:r>
        <w:rPr>
          <w:rFonts w:ascii="PT Serif" w:hAnsi="PT Serif" w:eastAsia="PT Serif" w:cs="PT Serif"/>
          <w:color w:val="000000" w:themeColor="text1"/>
          <w:sz w:val="24"/>
          <w:szCs w:val="24"/>
        </w:rPr>
      </w:r>
      <w:r>
        <w:rPr>
          <w:rFonts w:ascii="PT Serif" w:hAnsi="PT Serif" w:cs="PT Serif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Serif" w:hAnsi="PT Serif" w:cs="PT Serif"/>
          <w:color w:val="000000" w:themeColor="text1"/>
          <w:sz w:val="24"/>
          <w:szCs w:val="24"/>
          <w:highlight w:val="yellow"/>
        </w:rPr>
        <w:suppressLineNumbers w:val="0"/>
      </w:pPr>
      <w:r>
        <w:rPr>
          <w:rFonts w:ascii="PT Serif" w:hAnsi="PT Serif" w:eastAsia="PT Serif" w:cs="PT Serif"/>
          <w:color w:val="000000" w:themeColor="text1"/>
          <w:sz w:val="24"/>
          <w:szCs w:val="24"/>
        </w:rPr>
      </w:r>
      <w:r>
        <w:rPr>
          <w:rFonts w:ascii="PT Serif" w:hAnsi="PT Serif" w:eastAsia="PT Serif" w:cs="PT Serif"/>
          <w:bCs/>
          <w:sz w:val="24"/>
          <w:szCs w:val="24"/>
          <w:lang w:eastAsia="ru-RU"/>
        </w:rPr>
        <w:t xml:space="preserve">Проект постановления не требует проведения оценки регулирующего во</w:t>
      </w:r>
      <w:r>
        <w:rPr>
          <w:rFonts w:ascii="PT Serif" w:hAnsi="PT Serif" w:eastAsia="PT Serif" w:cs="PT Serif"/>
          <w:bCs/>
          <w:sz w:val="24"/>
          <w:szCs w:val="24"/>
          <w:lang w:eastAsia="ru-RU"/>
        </w:rPr>
        <w:t xml:space="preserve">з</w:t>
      </w:r>
      <w:r>
        <w:rPr>
          <w:rFonts w:ascii="PT Serif" w:hAnsi="PT Serif" w:eastAsia="PT Serif" w:cs="PT Serif"/>
          <w:bCs/>
          <w:sz w:val="24"/>
          <w:szCs w:val="24"/>
          <w:lang w:eastAsia="ru-RU"/>
        </w:rPr>
        <w:t xml:space="preserve">действия в соответствии с постановлением Кабинета Министров Чувашской Ре</w:t>
      </w:r>
      <w:r>
        <w:rPr>
          <w:rFonts w:ascii="PT Serif" w:hAnsi="PT Serif" w:eastAsia="PT Serif" w:cs="PT Serif"/>
          <w:bCs/>
          <w:sz w:val="24"/>
          <w:szCs w:val="24"/>
          <w:lang w:eastAsia="ru-RU"/>
        </w:rPr>
        <w:t xml:space="preserve">с</w:t>
      </w:r>
      <w:r>
        <w:rPr>
          <w:rFonts w:ascii="PT Serif" w:hAnsi="PT Serif" w:eastAsia="PT Serif" w:cs="PT Serif"/>
          <w:bCs/>
          <w:sz w:val="24"/>
          <w:szCs w:val="24"/>
          <w:lang w:eastAsia="ru-RU"/>
        </w:rPr>
        <w:t xml:space="preserve">публики от 29 ноября 2012</w:t>
      </w:r>
      <w:r>
        <w:rPr>
          <w:rFonts w:ascii="PT Serif" w:hAnsi="PT Serif" w:eastAsia="PT Serif" w:cs="PT Serif"/>
          <w:bCs/>
          <w:sz w:val="24"/>
          <w:szCs w:val="24"/>
          <w:lang w:eastAsia="ru-RU"/>
        </w:rPr>
        <w:t xml:space="preserve"> </w:t>
      </w:r>
      <w:r>
        <w:rPr>
          <w:rFonts w:ascii="PT Serif" w:hAnsi="PT Serif" w:eastAsia="PT Serif" w:cs="PT Serif"/>
          <w:bCs/>
          <w:sz w:val="24"/>
          <w:szCs w:val="24"/>
          <w:lang w:eastAsia="ru-RU"/>
        </w:rPr>
        <w:t xml:space="preserve">г. №</w:t>
      </w:r>
      <w:r>
        <w:rPr>
          <w:rFonts w:ascii="PT Serif" w:hAnsi="PT Serif" w:eastAsia="PT Serif" w:cs="PT Serif"/>
          <w:bCs/>
          <w:sz w:val="24"/>
          <w:szCs w:val="24"/>
          <w:lang w:eastAsia="ru-RU"/>
        </w:rPr>
        <w:t xml:space="preserve"> </w:t>
      </w:r>
      <w:r>
        <w:rPr>
          <w:rFonts w:ascii="PT Serif" w:hAnsi="PT Serif" w:eastAsia="PT Serif" w:cs="PT Serif"/>
          <w:bCs/>
          <w:sz w:val="24"/>
          <w:szCs w:val="24"/>
          <w:lang w:eastAsia="ru-RU"/>
        </w:rPr>
        <w:t xml:space="preserve">532 «О проведении оценки регулирующего возде</w:t>
      </w:r>
      <w:r>
        <w:rPr>
          <w:rFonts w:ascii="PT Serif" w:hAnsi="PT Serif" w:eastAsia="PT Serif" w:cs="PT Serif"/>
          <w:bCs/>
          <w:sz w:val="24"/>
          <w:szCs w:val="24"/>
          <w:lang w:eastAsia="ru-RU"/>
        </w:rPr>
        <w:t xml:space="preserve">й</w:t>
      </w:r>
      <w:r>
        <w:rPr>
          <w:rFonts w:ascii="PT Serif" w:hAnsi="PT Serif" w:eastAsia="PT Serif" w:cs="PT Serif"/>
          <w:bCs/>
          <w:sz w:val="24"/>
          <w:szCs w:val="24"/>
          <w:lang w:eastAsia="ru-RU"/>
        </w:rPr>
        <w:t xml:space="preserve">ствия проектов нормативных правовых актов Чувашской Республики», поскольку проект поста</w:t>
      </w:r>
      <w:r>
        <w:rPr>
          <w:rFonts w:ascii="PT Serif" w:hAnsi="PT Serif" w:eastAsia="PT Serif" w:cs="PT Serif"/>
          <w:bCs/>
          <w:sz w:val="24"/>
          <w:szCs w:val="24"/>
          <w:lang w:eastAsia="ru-RU"/>
        </w:rPr>
        <w:t xml:space="preserve">новления не устанавливает новые и</w:t>
      </w:r>
      <w:r>
        <w:rPr>
          <w:rFonts w:ascii="PT Serif" w:hAnsi="PT Serif" w:eastAsia="PT Serif" w:cs="PT Serif"/>
          <w:bCs/>
          <w:sz w:val="24"/>
          <w:szCs w:val="24"/>
          <w:lang w:eastAsia="ru-RU"/>
        </w:rPr>
        <w:t xml:space="preserve"> не изменяет ранее предусмотре</w:t>
      </w:r>
      <w:r>
        <w:rPr>
          <w:rFonts w:ascii="PT Serif" w:hAnsi="PT Serif" w:eastAsia="PT Serif" w:cs="PT Serif"/>
          <w:bCs/>
          <w:sz w:val="24"/>
          <w:szCs w:val="24"/>
          <w:lang w:eastAsia="ru-RU"/>
        </w:rPr>
        <w:t xml:space="preserve">н</w:t>
      </w:r>
      <w:r>
        <w:rPr>
          <w:rFonts w:ascii="PT Serif" w:hAnsi="PT Serif" w:eastAsia="PT Serif" w:cs="PT Serif"/>
          <w:bCs/>
          <w:sz w:val="24"/>
          <w:szCs w:val="24"/>
          <w:lang w:eastAsia="ru-RU"/>
        </w:rPr>
        <w:t xml:space="preserve">ные нормативными правовыми </w:t>
      </w:r>
      <w:r>
        <w:rPr>
          <w:rFonts w:ascii="PT Serif" w:hAnsi="PT Serif" w:eastAsia="PT Serif" w:cs="PT Serif"/>
          <w:bCs/>
          <w:sz w:val="24"/>
          <w:szCs w:val="24"/>
          <w:lang w:eastAsia="ru-RU"/>
        </w:rPr>
        <w:t xml:space="preserve">актами Чувашской Республики </w:t>
      </w:r>
      <w:r>
        <w:rPr>
          <w:rFonts w:ascii="PT Serif" w:hAnsi="PT Serif" w:eastAsia="PT Serif" w:cs="PT Serif"/>
          <w:sz w:val="24"/>
          <w:szCs w:val="24"/>
          <w:lang w:eastAsia="ru-RU"/>
        </w:rPr>
        <w:t xml:space="preserve">обязательные тр</w:t>
      </w:r>
      <w:r>
        <w:rPr>
          <w:rFonts w:ascii="PT Serif" w:hAnsi="PT Serif" w:eastAsia="PT Serif" w:cs="PT Serif"/>
          <w:sz w:val="24"/>
          <w:szCs w:val="24"/>
          <w:lang w:eastAsia="ru-RU"/>
        </w:rPr>
        <w:t xml:space="preserve">е</w:t>
      </w:r>
      <w:r>
        <w:rPr>
          <w:rFonts w:ascii="PT Serif" w:hAnsi="PT Serif" w:eastAsia="PT Serif" w:cs="PT Serif"/>
          <w:sz w:val="24"/>
          <w:szCs w:val="24"/>
          <w:lang w:eastAsia="ru-RU"/>
        </w:rPr>
        <w:t xml:space="preserve">бования, связанные с осуществлением предпринимательской и иной экономич</w:t>
      </w:r>
      <w:r>
        <w:rPr>
          <w:rFonts w:ascii="PT Serif" w:hAnsi="PT Serif" w:eastAsia="PT Serif" w:cs="PT Serif"/>
          <w:sz w:val="24"/>
          <w:szCs w:val="24"/>
          <w:lang w:eastAsia="ru-RU"/>
        </w:rPr>
        <w:t xml:space="preserve">е</w:t>
      </w:r>
      <w:r>
        <w:rPr>
          <w:rFonts w:ascii="PT Serif" w:hAnsi="PT Serif" w:eastAsia="PT Serif" w:cs="PT Serif"/>
          <w:sz w:val="24"/>
          <w:szCs w:val="24"/>
          <w:lang w:eastAsia="ru-RU"/>
        </w:rPr>
        <w:t xml:space="preserve">ской деятельности, оценка соблюдения которых осуществляется в рамках госуда</w:t>
      </w:r>
      <w:r>
        <w:rPr>
          <w:rFonts w:ascii="PT Serif" w:hAnsi="PT Serif" w:eastAsia="PT Serif" w:cs="PT Serif"/>
          <w:sz w:val="24"/>
          <w:szCs w:val="24"/>
          <w:lang w:eastAsia="ru-RU"/>
        </w:rPr>
        <w:t xml:space="preserve">р</w:t>
      </w:r>
      <w:r>
        <w:rPr>
          <w:rFonts w:ascii="PT Serif" w:hAnsi="PT Serif" w:eastAsia="PT Serif" w:cs="PT Serif"/>
          <w:sz w:val="24"/>
          <w:szCs w:val="24"/>
          <w:lang w:eastAsia="ru-RU"/>
        </w:rPr>
        <w:t xml:space="preserve">ственного контроля (надзора), привлечения к административной отве</w:t>
      </w:r>
      <w:r>
        <w:rPr>
          <w:rFonts w:ascii="PT Serif" w:hAnsi="PT Serif" w:eastAsia="PT Serif" w:cs="PT Serif"/>
          <w:sz w:val="24"/>
          <w:szCs w:val="24"/>
          <w:lang w:eastAsia="ru-RU"/>
        </w:rPr>
        <w:t xml:space="preserve">т</w:t>
      </w:r>
      <w:r>
        <w:rPr>
          <w:rFonts w:ascii="PT Serif" w:hAnsi="PT Serif" w:eastAsia="PT Serif" w:cs="PT Serif"/>
          <w:sz w:val="24"/>
          <w:szCs w:val="24"/>
          <w:lang w:eastAsia="ru-RU"/>
        </w:rPr>
        <w:t xml:space="preserve">ственности, предоставления лицензий и иных разрешений, аккредитации, оценки соответствия продукции, иных форм оценок и эк</w:t>
      </w:r>
      <w:r>
        <w:rPr>
          <w:rFonts w:ascii="PT Serif" w:hAnsi="PT Serif" w:eastAsia="PT Serif" w:cs="PT Serif"/>
          <w:sz w:val="24"/>
          <w:szCs w:val="24"/>
          <w:lang w:eastAsia="ru-RU"/>
        </w:rPr>
        <w:t xml:space="preserve">спертиз, не устанавливает новые и</w:t>
      </w:r>
      <w:r>
        <w:rPr>
          <w:rFonts w:ascii="PT Serif" w:hAnsi="PT Serif" w:eastAsia="PT Serif" w:cs="PT Serif"/>
          <w:sz w:val="24"/>
          <w:szCs w:val="24"/>
          <w:lang w:eastAsia="ru-RU"/>
        </w:rPr>
        <w:t xml:space="preserve"> не изменяет ранее предусмотренные нормативными правовыми актами Чува</w:t>
      </w:r>
      <w:r>
        <w:rPr>
          <w:rFonts w:ascii="PT Serif" w:hAnsi="PT Serif" w:eastAsia="PT Serif" w:cs="PT Serif"/>
          <w:sz w:val="24"/>
          <w:szCs w:val="24"/>
          <w:lang w:eastAsia="ru-RU"/>
        </w:rPr>
        <w:t xml:space="preserve">ш</w:t>
      </w:r>
      <w:r>
        <w:rPr>
          <w:rFonts w:ascii="PT Serif" w:hAnsi="PT Serif" w:eastAsia="PT Serif" w:cs="PT Serif"/>
          <w:sz w:val="24"/>
          <w:szCs w:val="24"/>
          <w:lang w:eastAsia="ru-RU"/>
        </w:rPr>
        <w:t xml:space="preserve">ской Республики обязанности и запреты для субъектов предпринимательской и инвестиционной д</w:t>
      </w:r>
      <w:r>
        <w:rPr>
          <w:rFonts w:ascii="PT Serif" w:hAnsi="PT Serif" w:eastAsia="PT Serif" w:cs="PT Serif"/>
          <w:sz w:val="24"/>
          <w:szCs w:val="24"/>
          <w:lang w:eastAsia="ru-RU"/>
        </w:rPr>
        <w:t xml:space="preserve">е</w:t>
      </w:r>
      <w:r>
        <w:rPr>
          <w:rFonts w:ascii="PT Serif" w:hAnsi="PT Serif" w:eastAsia="PT Serif" w:cs="PT Serif"/>
          <w:sz w:val="24"/>
          <w:szCs w:val="24"/>
          <w:lang w:eastAsia="ru-RU"/>
        </w:rPr>
        <w:t xml:space="preserve">ятельности, </w:t>
      </w:r>
      <w:r>
        <w:rPr>
          <w:rFonts w:ascii="PT Serif" w:hAnsi="PT Serif" w:eastAsia="PT Serif" w:cs="PT Serif"/>
          <w:bCs/>
          <w:sz w:val="24"/>
          <w:szCs w:val="24"/>
          <w:lang w:eastAsia="ru-RU"/>
        </w:rPr>
        <w:t xml:space="preserve">а также не устанавливает и</w:t>
      </w:r>
      <w:r>
        <w:rPr>
          <w:rFonts w:ascii="PT Serif" w:hAnsi="PT Serif" w:eastAsia="PT Serif" w:cs="PT Serif"/>
          <w:bCs/>
          <w:sz w:val="24"/>
          <w:szCs w:val="24"/>
          <w:lang w:eastAsia="ru-RU"/>
        </w:rPr>
        <w:t xml:space="preserve"> не изменяет ответственность за нарушение нормативных правовых актов Чувашской Республики, затрагивающих вопросы осуществления предпринимательской и и</w:t>
      </w:r>
      <w:r>
        <w:rPr>
          <w:rFonts w:ascii="PT Serif" w:hAnsi="PT Serif" w:eastAsia="PT Serif" w:cs="PT Serif"/>
          <w:bCs/>
          <w:sz w:val="24"/>
          <w:szCs w:val="24"/>
          <w:lang w:eastAsia="ru-RU"/>
        </w:rPr>
        <w:t xml:space="preserve">ной экономической деятельн</w:t>
      </w:r>
      <w:r>
        <w:rPr>
          <w:rFonts w:ascii="PT Serif" w:hAnsi="PT Serif" w:eastAsia="PT Serif" w:cs="PT Serif"/>
          <w:bCs/>
          <w:sz w:val="24"/>
          <w:szCs w:val="24"/>
          <w:lang w:eastAsia="ru-RU"/>
        </w:rPr>
        <w:t xml:space="preserve">о</w:t>
      </w:r>
      <w:r>
        <w:rPr>
          <w:rFonts w:ascii="PT Serif" w:hAnsi="PT Serif" w:eastAsia="PT Serif" w:cs="PT Serif"/>
          <w:bCs/>
          <w:sz w:val="24"/>
          <w:szCs w:val="24"/>
          <w:lang w:eastAsia="ru-RU"/>
        </w:rPr>
        <w:t xml:space="preserve">сти.</w:t>
      </w:r>
      <w:r>
        <w:rPr>
          <w:rFonts w:ascii="PT Serif" w:hAnsi="PT Serif" w:eastAsia="PT Serif" w:cs="PT Serif"/>
          <w:color w:val="000000" w:themeColor="text1"/>
          <w:sz w:val="24"/>
          <w:szCs w:val="24"/>
          <w:highlight w:val="yellow"/>
        </w:rPr>
      </w:r>
      <w:r>
        <w:rPr>
          <w:rFonts w:ascii="PT Serif" w:hAnsi="PT Serif" w:cs="PT Serif"/>
          <w:color w:val="000000" w:themeColor="text1"/>
          <w:sz w:val="24"/>
          <w:szCs w:val="24"/>
          <w:highlight w:val="yellow"/>
        </w:rPr>
      </w:r>
    </w:p>
    <w:p>
      <w:pPr>
        <w:pStyle w:val="870"/>
        <w:ind w:firstLine="709"/>
        <w:jc w:val="both"/>
        <w:spacing w:after="0" w:line="240" w:lineRule="auto"/>
        <w:rPr>
          <w:rFonts w:ascii="PT Serif" w:hAnsi="PT Serif" w:cs="PT Serif"/>
          <w:sz w:val="24"/>
          <w:szCs w:val="24"/>
        </w:rPr>
      </w:pPr>
      <w:r>
        <w:rPr>
          <w:rFonts w:ascii="PT Serif" w:hAnsi="PT Serif" w:eastAsia="PT Serif" w:cs="PT Serif"/>
          <w:sz w:val="24"/>
          <w:szCs w:val="24"/>
        </w:rPr>
        <w:t xml:space="preserve">Принятие проекта </w:t>
      </w:r>
      <w:r>
        <w:rPr>
          <w:rFonts w:ascii="PT Serif" w:hAnsi="PT Serif" w:eastAsia="PT Serif" w:cs="PT Serif"/>
          <w:sz w:val="24"/>
          <w:szCs w:val="24"/>
          <w:lang w:eastAsia="ru-RU"/>
        </w:rPr>
        <w:t xml:space="preserve">постановления </w:t>
      </w:r>
      <w:r>
        <w:rPr>
          <w:rFonts w:ascii="PT Serif" w:hAnsi="PT Serif" w:eastAsia="PT Serif" w:cs="PT Serif"/>
          <w:sz w:val="24"/>
          <w:szCs w:val="24"/>
          <w:lang w:eastAsia="ru-RU"/>
        </w:rPr>
        <w:t xml:space="preserve">не </w:t>
      </w:r>
      <w:r>
        <w:rPr>
          <w:rFonts w:ascii="PT Serif" w:hAnsi="PT Serif" w:eastAsia="PT Serif" w:cs="PT Serif"/>
          <w:sz w:val="24"/>
          <w:szCs w:val="24"/>
        </w:rPr>
        <w:t xml:space="preserve">потребует </w:t>
      </w:r>
      <w:r>
        <w:rPr>
          <w:rFonts w:ascii="PT Serif" w:hAnsi="PT Serif" w:eastAsia="PT Serif" w:cs="PT Serif"/>
          <w:sz w:val="24"/>
          <w:szCs w:val="24"/>
        </w:rPr>
        <w:t xml:space="preserve">выделения </w:t>
      </w:r>
      <w:r>
        <w:rPr>
          <w:rFonts w:ascii="PT Serif" w:hAnsi="PT Serif" w:eastAsia="PT Serif" w:cs="PT Serif"/>
          <w:sz w:val="24"/>
          <w:szCs w:val="24"/>
        </w:rPr>
        <w:t xml:space="preserve">дополнительн</w:t>
      </w:r>
      <w:r>
        <w:rPr>
          <w:rFonts w:ascii="PT Serif" w:hAnsi="PT Serif" w:eastAsia="PT Serif" w:cs="PT Serif"/>
          <w:sz w:val="24"/>
          <w:szCs w:val="24"/>
        </w:rPr>
        <w:t xml:space="preserve">ых средств</w:t>
      </w:r>
      <w:r>
        <w:rPr>
          <w:rFonts w:ascii="PT Serif" w:hAnsi="PT Serif" w:eastAsia="PT Serif" w:cs="PT Serif"/>
          <w:sz w:val="24"/>
          <w:szCs w:val="24"/>
        </w:rPr>
        <w:t xml:space="preserve"> </w:t>
      </w:r>
      <w:r>
        <w:rPr>
          <w:rFonts w:ascii="PT Serif" w:hAnsi="PT Serif" w:eastAsia="PT Serif" w:cs="PT Serif"/>
          <w:sz w:val="24"/>
          <w:szCs w:val="24"/>
        </w:rPr>
        <w:t xml:space="preserve">из республиканско</w:t>
      </w:r>
      <w:r>
        <w:rPr>
          <w:rFonts w:ascii="PT Serif" w:hAnsi="PT Serif" w:eastAsia="PT Serif" w:cs="PT Serif"/>
          <w:sz w:val="24"/>
          <w:szCs w:val="24"/>
        </w:rPr>
        <w:t xml:space="preserve">го бюджета </w:t>
      </w:r>
      <w:r>
        <w:rPr>
          <w:rFonts w:ascii="PT Serif" w:hAnsi="PT Serif" w:eastAsia="PT Serif" w:cs="PT Serif"/>
          <w:sz w:val="24"/>
          <w:szCs w:val="24"/>
        </w:rPr>
        <w:t xml:space="preserve">Чувашской Республики</w:t>
      </w:r>
      <w:r>
        <w:rPr>
          <w:rFonts w:ascii="PT Serif" w:hAnsi="PT Serif" w:eastAsia="PT Serif" w:cs="PT Serif"/>
          <w:sz w:val="24"/>
          <w:szCs w:val="24"/>
        </w:rPr>
        <w:t xml:space="preserve">.</w:t>
      </w:r>
      <w:r>
        <w:rPr>
          <w:rFonts w:ascii="PT Serif" w:hAnsi="PT Serif" w:eastAsia="PT Serif" w:cs="PT Serif"/>
          <w:sz w:val="24"/>
          <w:szCs w:val="24"/>
        </w:rPr>
      </w:r>
      <w:r>
        <w:rPr>
          <w:rFonts w:ascii="PT Serif" w:hAnsi="PT Serif" w:cs="PT Serif"/>
          <w:sz w:val="24"/>
          <w:szCs w:val="24"/>
        </w:rPr>
      </w:r>
    </w:p>
    <w:p>
      <w:pPr>
        <w:pStyle w:val="870"/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pStyle w:val="870"/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pStyle w:val="870"/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tbl>
      <w:tblPr>
        <w:tblW w:w="4945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21"/>
        <w:gridCol w:w="2694"/>
        <w:gridCol w:w="2550"/>
      </w:tblGrid>
      <w:tr>
        <w:tblPrEx/>
        <w:trPr>
          <w:trHeight w:val="63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30" w:type="pct"/>
            <w:vAlign w:val="top"/>
            <w:textDirection w:val="lrTb"/>
            <w:noWrap w:val="false"/>
          </w:tcPr>
          <w:p>
            <w:pPr>
              <w:pStyle w:val="870"/>
              <w:spacing w:after="0" w:line="240" w:lineRule="auto"/>
              <w:widowControl w:val="off"/>
              <w:rPr>
                <w:rFonts w:ascii="PT Serif" w:hAnsi="PT Serif" w:cs="PT Serif"/>
                <w:sz w:val="24"/>
                <w:szCs w:val="24"/>
              </w:rPr>
            </w:pPr>
            <w:r>
              <w:rPr>
                <w:rFonts w:ascii="PT Serif" w:hAnsi="PT Serif" w:eastAsia="PT Serif" w:cs="PT Serif"/>
                <w:sz w:val="24"/>
                <w:szCs w:val="24"/>
                <w:lang w:eastAsia="en-US"/>
              </w:rPr>
              <w:t xml:space="preserve">М</w:t>
            </w:r>
            <w:r>
              <w:rPr>
                <w:rFonts w:ascii="PT Serif" w:hAnsi="PT Serif" w:eastAsia="PT Serif" w:cs="PT Serif"/>
                <w:sz w:val="24"/>
                <w:szCs w:val="24"/>
                <w:lang w:eastAsia="en-US"/>
              </w:rPr>
              <w:t xml:space="preserve">инистр</w:t>
            </w:r>
            <w:r>
              <w:rPr>
                <w:rFonts w:ascii="PT Serif" w:hAnsi="PT Serif" w:eastAsia="PT Serif" w:cs="PT Serif"/>
                <w:sz w:val="24"/>
                <w:szCs w:val="24"/>
                <w:lang w:eastAsia="en-US"/>
              </w:rPr>
              <w:t xml:space="preserve"> труда и социальной</w:t>
            </w:r>
            <w:r>
              <w:rPr>
                <w:rFonts w:ascii="PT Serif" w:hAnsi="PT Serif" w:eastAsia="PT Serif" w:cs="PT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Serif" w:hAnsi="PT Serif" w:cs="PT Serif"/>
                <w:sz w:val="24"/>
                <w:szCs w:val="24"/>
              </w:rPr>
            </w:r>
            <w:r>
              <w:rPr>
                <w:rFonts w:ascii="PT Serif" w:hAnsi="PT Serif" w:cs="PT Serif"/>
                <w:sz w:val="24"/>
                <w:szCs w:val="24"/>
              </w:rPr>
            </w:r>
          </w:p>
          <w:p>
            <w:pPr>
              <w:pStyle w:val="870"/>
              <w:spacing w:after="0" w:line="240" w:lineRule="auto"/>
              <w:widowControl w:val="off"/>
              <w:rPr>
                <w:rFonts w:ascii="PT Serif" w:hAnsi="PT Serif" w:cs="PT Serif"/>
                <w:sz w:val="24"/>
                <w:szCs w:val="24"/>
              </w:rPr>
            </w:pPr>
            <w:r>
              <w:rPr>
                <w:rFonts w:ascii="PT Serif" w:hAnsi="PT Serif" w:eastAsia="PT Serif" w:cs="PT Serif"/>
                <w:sz w:val="24"/>
                <w:szCs w:val="24"/>
                <w:lang w:eastAsia="en-US"/>
              </w:rPr>
              <w:t xml:space="preserve">защиты Чувашской Республ</w:t>
            </w:r>
            <w:r>
              <w:rPr>
                <w:rFonts w:ascii="PT Serif" w:hAnsi="PT Serif" w:eastAsia="PT Serif" w:cs="PT Serif"/>
                <w:sz w:val="24"/>
                <w:szCs w:val="24"/>
                <w:lang w:eastAsia="en-US"/>
              </w:rPr>
              <w:t xml:space="preserve">и</w:t>
            </w:r>
            <w:r>
              <w:rPr>
                <w:rFonts w:ascii="PT Serif" w:hAnsi="PT Serif" w:eastAsia="PT Serif" w:cs="PT Serif"/>
                <w:sz w:val="24"/>
                <w:szCs w:val="24"/>
                <w:lang w:eastAsia="en-US"/>
              </w:rPr>
              <w:t xml:space="preserve">ки</w:t>
            </w:r>
            <w:r>
              <w:rPr>
                <w:rFonts w:ascii="PT Serif" w:hAnsi="PT Serif" w:cs="PT Serif"/>
                <w:sz w:val="24"/>
                <w:szCs w:val="24"/>
              </w:rPr>
            </w:r>
            <w:r>
              <w:rPr>
                <w:rFonts w:ascii="PT Serif" w:hAnsi="PT Serif" w:cs="PT Serif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23" w:type="pct"/>
            <w:vAlign w:val="top"/>
            <w:textDirection w:val="lrTb"/>
            <w:noWrap w:val="false"/>
          </w:tcPr>
          <w:p>
            <w:pPr>
              <w:pStyle w:val="870"/>
              <w:jc w:val="both"/>
              <w:spacing w:after="0" w:line="240" w:lineRule="auto"/>
              <w:widowControl w:val="off"/>
              <w:rPr>
                <w:rFonts w:ascii="PT Serif" w:hAnsi="PT Serif" w:cs="PT Serif"/>
                <w:sz w:val="24"/>
                <w:szCs w:val="24"/>
              </w:rPr>
            </w:pPr>
            <w:r>
              <w:rPr>
                <w:rFonts w:ascii="PT Serif" w:hAnsi="PT Serif" w:eastAsia="PT Serif" w:cs="PT Serif"/>
                <w:sz w:val="24"/>
                <w:szCs w:val="24"/>
                <w:lang w:eastAsia="en-US"/>
              </w:rPr>
            </w:r>
            <w:r>
              <w:rPr>
                <w:rFonts w:ascii="PT Serif" w:hAnsi="PT Serif" w:cs="PT Serif"/>
                <w:sz w:val="24"/>
                <w:szCs w:val="24"/>
              </w:rPr>
            </w:r>
            <w:r>
              <w:rPr>
                <w:rFonts w:ascii="PT Serif" w:hAnsi="PT Serif" w:cs="PT Serif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48" w:type="pct"/>
            <w:vAlign w:val="top"/>
            <w:textDirection w:val="lrTb"/>
            <w:noWrap w:val="false"/>
          </w:tcPr>
          <w:p>
            <w:pPr>
              <w:pStyle w:val="870"/>
              <w:jc w:val="right"/>
              <w:spacing w:after="0" w:line="240" w:lineRule="auto"/>
              <w:widowControl w:val="off"/>
              <w:rPr>
                <w:rFonts w:ascii="PT Serif" w:hAnsi="PT Serif" w:cs="PT Serif"/>
                <w:sz w:val="24"/>
                <w:szCs w:val="24"/>
              </w:rPr>
            </w:pPr>
            <w:r>
              <w:rPr>
                <w:rFonts w:ascii="PT Serif" w:hAnsi="PT Serif" w:eastAsia="PT Serif" w:cs="PT Serif"/>
                <w:sz w:val="24"/>
                <w:szCs w:val="24"/>
                <w:lang w:eastAsia="en-US"/>
              </w:rPr>
            </w:r>
            <w:r>
              <w:rPr>
                <w:rFonts w:ascii="PT Serif" w:hAnsi="PT Serif" w:cs="PT Serif"/>
                <w:sz w:val="24"/>
                <w:szCs w:val="24"/>
              </w:rPr>
            </w:r>
            <w:r>
              <w:rPr>
                <w:rFonts w:ascii="PT Serif" w:hAnsi="PT Serif" w:cs="PT Serif"/>
                <w:sz w:val="24"/>
                <w:szCs w:val="24"/>
              </w:rPr>
            </w:r>
          </w:p>
          <w:p>
            <w:pPr>
              <w:pStyle w:val="870"/>
              <w:jc w:val="right"/>
              <w:spacing w:after="0" w:line="240" w:lineRule="auto"/>
              <w:widowControl w:val="off"/>
              <w:rPr>
                <w:rFonts w:ascii="PT Serif" w:hAnsi="PT Serif" w:cs="PT Serif"/>
                <w:sz w:val="24"/>
                <w:szCs w:val="24"/>
              </w:rPr>
            </w:pPr>
            <w:r>
              <w:rPr>
                <w:rFonts w:ascii="PT Serif" w:hAnsi="PT Serif" w:eastAsia="PT Serif" w:cs="PT Serif"/>
                <w:sz w:val="24"/>
                <w:szCs w:val="24"/>
                <w:lang w:eastAsia="en-US"/>
              </w:rPr>
              <w:t xml:space="preserve">А.Г. Елизар</w:t>
            </w:r>
            <w:r>
              <w:rPr>
                <w:rFonts w:ascii="PT Serif" w:hAnsi="PT Serif" w:eastAsia="PT Serif" w:cs="PT Serif"/>
                <w:sz w:val="24"/>
                <w:szCs w:val="24"/>
                <w:lang w:eastAsia="en-US"/>
              </w:rPr>
              <w:t xml:space="preserve">о</w:t>
            </w:r>
            <w:r>
              <w:rPr>
                <w:rFonts w:ascii="PT Serif" w:hAnsi="PT Serif" w:eastAsia="PT Serif" w:cs="PT Serif"/>
                <w:sz w:val="24"/>
                <w:szCs w:val="24"/>
                <w:lang w:eastAsia="en-US"/>
              </w:rPr>
              <w:t xml:space="preserve">ва</w:t>
            </w:r>
            <w:r>
              <w:rPr>
                <w:rFonts w:ascii="PT Serif" w:hAnsi="PT Serif" w:cs="PT Serif"/>
                <w:sz w:val="24"/>
                <w:szCs w:val="24"/>
              </w:rPr>
            </w:r>
            <w:r>
              <w:rPr>
                <w:rFonts w:ascii="PT Serif" w:hAnsi="PT Serif" w:cs="PT Serif"/>
                <w:sz w:val="24"/>
                <w:szCs w:val="24"/>
              </w:rPr>
            </w:r>
          </w:p>
        </w:tc>
      </w:tr>
    </w:tbl>
    <w:p>
      <w:r/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7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next w:val="870"/>
    <w:link w:val="870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71">
    <w:name w:val="Основной шрифт абзаца"/>
    <w:next w:val="871"/>
    <w:link w:val="870"/>
    <w:uiPriority w:val="1"/>
    <w:unhideWhenUsed/>
  </w:style>
  <w:style w:type="table" w:styleId="872">
    <w:name w:val="Обычная таблица"/>
    <w:next w:val="872"/>
    <w:link w:val="870"/>
    <w:uiPriority w:val="99"/>
    <w:semiHidden/>
    <w:unhideWhenUsed/>
    <w:tblPr/>
  </w:style>
  <w:style w:type="numbering" w:styleId="873">
    <w:name w:val="Нет списка"/>
    <w:next w:val="873"/>
    <w:link w:val="870"/>
    <w:uiPriority w:val="99"/>
    <w:semiHidden/>
    <w:unhideWhenUsed/>
  </w:style>
  <w:style w:type="paragraph" w:styleId="874">
    <w:name w:val="Верхний колонтитул"/>
    <w:basedOn w:val="870"/>
    <w:next w:val="874"/>
    <w:link w:val="875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8"/>
      <w:szCs w:val="24"/>
      <w:lang w:val="en-US" w:eastAsia="ru-RU"/>
    </w:rPr>
  </w:style>
  <w:style w:type="character" w:styleId="875">
    <w:name w:val="Верхний колонтитул Знак"/>
    <w:next w:val="875"/>
    <w:link w:val="874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76">
    <w:name w:val="Номер страницы"/>
    <w:next w:val="876"/>
    <w:link w:val="870"/>
  </w:style>
  <w:style w:type="paragraph" w:styleId="877">
    <w:name w:val="Нижний колонтитул"/>
    <w:basedOn w:val="870"/>
    <w:next w:val="877"/>
    <w:link w:val="87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8">
    <w:name w:val="Нижний колонтитул Знак"/>
    <w:basedOn w:val="871"/>
    <w:next w:val="878"/>
    <w:link w:val="877"/>
    <w:uiPriority w:val="99"/>
  </w:style>
  <w:style w:type="paragraph" w:styleId="879">
    <w:name w:val="Текст выноски"/>
    <w:basedOn w:val="870"/>
    <w:next w:val="879"/>
    <w:link w:val="880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880">
    <w:name w:val="Текст выноски Знак"/>
    <w:next w:val="880"/>
    <w:link w:val="879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81" w:default="1">
    <w:name w:val="Default Paragraph Font"/>
    <w:uiPriority w:val="1"/>
    <w:semiHidden/>
    <w:unhideWhenUsed/>
  </w:style>
  <w:style w:type="numbering" w:styleId="882" w:default="1">
    <w:name w:val="No List"/>
    <w:uiPriority w:val="99"/>
    <w:semiHidden/>
    <w:unhideWhenUsed/>
  </w:style>
  <w:style w:type="table" w:styleId="88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Иванова</dc:creator>
  <cp:revision>7</cp:revision>
  <dcterms:created xsi:type="dcterms:W3CDTF">2024-08-21T07:06:00Z</dcterms:created>
  <dcterms:modified xsi:type="dcterms:W3CDTF">2024-09-27T13:45:04Z</dcterms:modified>
  <cp:version>917504</cp:version>
</cp:coreProperties>
</file>