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730" w:rsidRPr="0075608E" w:rsidRDefault="00722643">
      <w:pPr>
        <w:pStyle w:val="afff3"/>
        <w:widowControl/>
        <w:tabs>
          <w:tab w:val="left" w:pos="3414"/>
          <w:tab w:val="left" w:pos="5103"/>
          <w:tab w:val="left" w:pos="5245"/>
          <w:tab w:val="left" w:pos="5812"/>
        </w:tabs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75608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72730" w:rsidRPr="0075608E" w:rsidRDefault="00F72730">
      <w:pPr>
        <w:rPr>
          <w:rFonts w:cs="Times New Roman"/>
          <w:sz w:val="26"/>
        </w:rPr>
      </w:pPr>
    </w:p>
    <w:p w:rsidR="00F72730" w:rsidRPr="0075608E" w:rsidRDefault="00F72730">
      <w:pPr>
        <w:rPr>
          <w:rFonts w:cs="Times New Roman"/>
          <w:color w:val="000000" w:themeColor="text1"/>
          <w:sz w:val="26"/>
          <w:szCs w:val="26"/>
        </w:rPr>
      </w:pPr>
    </w:p>
    <w:p w:rsidR="00F72730" w:rsidRPr="0075608E" w:rsidRDefault="00F72730">
      <w:pPr>
        <w:rPr>
          <w:rFonts w:cs="Times New Roman"/>
          <w:color w:val="000000" w:themeColor="text1"/>
          <w:sz w:val="26"/>
          <w:szCs w:val="26"/>
        </w:rPr>
      </w:pPr>
    </w:p>
    <w:p w:rsidR="00F72730" w:rsidRPr="0075608E" w:rsidRDefault="00F72730">
      <w:pPr>
        <w:pStyle w:val="afff3"/>
        <w:widowControl/>
        <w:tabs>
          <w:tab w:val="left" w:pos="3414"/>
          <w:tab w:val="left" w:pos="5103"/>
          <w:tab w:val="left" w:pos="5245"/>
          <w:tab w:val="left" w:pos="5812"/>
        </w:tabs>
        <w:ind w:firstLine="709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72730" w:rsidRPr="0075608E" w:rsidRDefault="00F72730">
      <w:pPr>
        <w:pStyle w:val="afff3"/>
        <w:widowControl/>
        <w:tabs>
          <w:tab w:val="left" w:pos="3414"/>
          <w:tab w:val="left" w:pos="5103"/>
          <w:tab w:val="left" w:pos="5245"/>
          <w:tab w:val="left" w:pos="5812"/>
        </w:tabs>
        <w:ind w:firstLine="709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72730" w:rsidRPr="0075608E" w:rsidRDefault="00F72730">
      <w:pPr>
        <w:pStyle w:val="afff3"/>
        <w:widowControl/>
        <w:tabs>
          <w:tab w:val="left" w:pos="4111"/>
          <w:tab w:val="left" w:pos="4560"/>
          <w:tab w:val="left" w:pos="5103"/>
          <w:tab w:val="left" w:pos="5245"/>
          <w:tab w:val="left" w:pos="5812"/>
        </w:tabs>
        <w:ind w:right="581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72730" w:rsidRPr="0075608E" w:rsidRDefault="00F72730">
      <w:pPr>
        <w:pStyle w:val="afff3"/>
        <w:widowControl/>
        <w:tabs>
          <w:tab w:val="left" w:pos="4111"/>
          <w:tab w:val="left" w:pos="4560"/>
          <w:tab w:val="left" w:pos="5103"/>
          <w:tab w:val="left" w:pos="5245"/>
          <w:tab w:val="left" w:pos="5812"/>
        </w:tabs>
        <w:ind w:right="581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72730" w:rsidRPr="0075608E" w:rsidRDefault="00F72730">
      <w:pPr>
        <w:pStyle w:val="afff3"/>
        <w:widowControl/>
        <w:tabs>
          <w:tab w:val="left" w:pos="4111"/>
          <w:tab w:val="left" w:pos="4560"/>
          <w:tab w:val="left" w:pos="5103"/>
          <w:tab w:val="left" w:pos="5245"/>
          <w:tab w:val="left" w:pos="5812"/>
        </w:tabs>
        <w:ind w:right="535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72730" w:rsidRPr="0075608E" w:rsidRDefault="00F72730">
      <w:pPr>
        <w:pStyle w:val="afff3"/>
        <w:widowControl/>
        <w:tabs>
          <w:tab w:val="left" w:pos="4111"/>
          <w:tab w:val="left" w:pos="4560"/>
          <w:tab w:val="left" w:pos="5103"/>
          <w:tab w:val="left" w:pos="5245"/>
          <w:tab w:val="left" w:pos="5812"/>
        </w:tabs>
        <w:ind w:right="535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72730" w:rsidRPr="0075608E" w:rsidRDefault="00F72730">
      <w:pPr>
        <w:pStyle w:val="afff3"/>
        <w:widowControl/>
        <w:tabs>
          <w:tab w:val="left" w:pos="4111"/>
          <w:tab w:val="left" w:pos="4560"/>
          <w:tab w:val="left" w:pos="5103"/>
          <w:tab w:val="left" w:pos="5245"/>
          <w:tab w:val="left" w:pos="5812"/>
        </w:tabs>
        <w:ind w:right="535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72730" w:rsidRPr="0075608E" w:rsidRDefault="00722643">
      <w:pPr>
        <w:pStyle w:val="afff3"/>
        <w:widowControl/>
        <w:tabs>
          <w:tab w:val="left" w:pos="4111"/>
          <w:tab w:val="left" w:pos="4560"/>
          <w:tab w:val="left" w:pos="5103"/>
          <w:tab w:val="left" w:pos="5245"/>
          <w:tab w:val="left" w:pos="5812"/>
        </w:tabs>
        <w:ind w:right="547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5608E">
        <w:rPr>
          <w:rFonts w:ascii="Times New Roman" w:eastAsia="PT Astra Serif" w:hAnsi="Times New Roman" w:cs="Times New Roman"/>
          <w:b/>
          <w:color w:val="000000" w:themeColor="text1"/>
          <w:sz w:val="26"/>
          <w:szCs w:val="26"/>
        </w:rPr>
        <w:t>О внесении изменений в постановление Кабинета Министров Чувашской Республики от 25 июня 2020 г. № 348</w:t>
      </w:r>
    </w:p>
    <w:p w:rsidR="00F72730" w:rsidRPr="0075608E" w:rsidRDefault="00F72730">
      <w:pPr>
        <w:pStyle w:val="afff3"/>
        <w:widowControl/>
        <w:tabs>
          <w:tab w:val="left" w:pos="3414"/>
          <w:tab w:val="left" w:pos="5103"/>
          <w:tab w:val="left" w:pos="5245"/>
          <w:tab w:val="left" w:pos="5812"/>
        </w:tabs>
        <w:ind w:firstLine="709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72730" w:rsidRPr="0075608E" w:rsidRDefault="00F72730">
      <w:pPr>
        <w:pStyle w:val="afff3"/>
        <w:widowControl/>
        <w:tabs>
          <w:tab w:val="left" w:pos="3414"/>
          <w:tab w:val="left" w:pos="5103"/>
          <w:tab w:val="left" w:pos="5245"/>
          <w:tab w:val="left" w:pos="5812"/>
        </w:tabs>
        <w:ind w:firstLine="709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72730" w:rsidRPr="0075608E" w:rsidRDefault="00722643">
      <w:pPr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</w:rPr>
        <w:t>Кабинет Министров Чувашской Республики   п о с т а н о в л я е т:</w:t>
      </w:r>
    </w:p>
    <w:p w:rsidR="00F72730" w:rsidRPr="0075608E" w:rsidRDefault="00722643">
      <w:pPr>
        <w:numPr>
          <w:ilvl w:val="0"/>
          <w:numId w:val="4"/>
        </w:numPr>
        <w:tabs>
          <w:tab w:val="clear" w:pos="0"/>
          <w:tab w:val="left" w:pos="708"/>
          <w:tab w:val="left" w:pos="709"/>
        </w:tabs>
        <w:ind w:left="0"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</w:rPr>
        <w:t>Внести в постановление Кабинета Министров Чувашской Республики от 25 июня  2010 г. № 348 «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Об утверждении Правил предоставления субсидий из республиканского бюджета Чувашской Республики юридическим лицам и индивидуальным предпринимателям на возмещение части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 xml:space="preserve"> затрат на реализацию мероприятий по поддержке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топлива</w:t>
      </w:r>
      <w:r w:rsidRPr="0075608E">
        <w:rPr>
          <w:rFonts w:eastAsia="PT Astra Serif" w:cs="Times New Roman"/>
          <w:color w:val="000000" w:themeColor="text1"/>
          <w:sz w:val="26"/>
          <w:szCs w:val="26"/>
        </w:rPr>
        <w:t>» (с изменениями, внесенными постановлениями Каби</w:t>
      </w:r>
      <w:r w:rsidRPr="0075608E">
        <w:rPr>
          <w:rFonts w:eastAsia="PT Astra Serif" w:cs="Times New Roman"/>
          <w:color w:val="000000" w:themeColor="text1"/>
          <w:sz w:val="26"/>
          <w:szCs w:val="26"/>
        </w:rPr>
        <w:t>нета Министров Чувашской Республики от 07 августа 2020 г. № 437, от 14 октября 2020 г. № 558, от 25 ноября 2020 г.         № 643, от 10 марта 2021 г. № 82, от 16 июня 2022 г. № 272, от 22 декабря 2022 г. № 717, от 09 марта 2023 г. № 150) следующие изменени</w:t>
      </w:r>
      <w:r w:rsidRPr="0075608E">
        <w:rPr>
          <w:rFonts w:eastAsia="PT Astra Serif" w:cs="Times New Roman"/>
          <w:color w:val="000000" w:themeColor="text1"/>
          <w:sz w:val="26"/>
          <w:szCs w:val="26"/>
        </w:rPr>
        <w:t>я:</w:t>
      </w:r>
    </w:p>
    <w:p w:rsidR="00F72730" w:rsidRPr="0075608E" w:rsidRDefault="00F72730">
      <w:pPr>
        <w:tabs>
          <w:tab w:val="left" w:pos="960"/>
        </w:tabs>
        <w:ind w:left="709"/>
        <w:jc w:val="both"/>
        <w:rPr>
          <w:rFonts w:eastAsia="PT Astra Serif" w:cs="Times New Roman"/>
          <w:color w:val="000000" w:themeColor="text1"/>
          <w:sz w:val="26"/>
          <w:szCs w:val="26"/>
        </w:rPr>
      </w:pPr>
    </w:p>
    <w:p w:rsidR="00F72730" w:rsidRPr="0075608E" w:rsidRDefault="00722643">
      <w:pPr>
        <w:tabs>
          <w:tab w:val="left" w:pos="708"/>
        </w:tabs>
        <w:jc w:val="both"/>
        <w:rPr>
          <w:rFonts w:cs="Times New Roman"/>
          <w:color w:val="000000" w:themeColor="text1"/>
          <w:sz w:val="26"/>
          <w:szCs w:val="26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</w:rPr>
        <w:tab/>
        <w:t>абзац второй пункта 1.1. раздела I Правил изложить в следующей редакции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cs="Times New Roman"/>
          <w:color w:val="000000" w:themeColor="text1"/>
          <w:sz w:val="26"/>
          <w:szCs w:val="26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</w:rPr>
        <w:t>«</w:t>
      </w:r>
      <w:r w:rsidRPr="0075608E">
        <w:rPr>
          <w:rFonts w:eastAsia="PT Astra Serif" w:cs="Times New Roman"/>
          <w:color w:val="000000" w:themeColor="text1"/>
          <w:sz w:val="26"/>
          <w:szCs w:val="26"/>
        </w:rPr>
        <w:t>Субсидии предоставляются за счет средств республиканского бюджета Чувашской Республики, а также средств, поступивших в республиканский бюджет Чувашской Республики из федерального бюджета на указанную цель, в рамках регионального проекта «Расширение </w:t>
      </w:r>
      <w:r w:rsidRPr="0075608E">
        <w:rPr>
          <w:rFonts w:eastAsia="PT Astra Serif" w:cs="Times New Roman"/>
          <w:color w:val="000000" w:themeColor="text1"/>
          <w:sz w:val="26"/>
          <w:szCs w:val="26"/>
        </w:rPr>
        <w:t>использ</w:t>
      </w:r>
      <w:r w:rsidRPr="0075608E">
        <w:rPr>
          <w:rFonts w:eastAsia="PT Astra Serif" w:cs="Times New Roman"/>
          <w:color w:val="000000" w:themeColor="text1"/>
          <w:sz w:val="26"/>
          <w:szCs w:val="26"/>
        </w:rPr>
        <w:t>ование природного</w:t>
      </w:r>
      <w:r w:rsidRPr="0075608E">
        <w:rPr>
          <w:rFonts w:eastAsia="PT Astra Serif" w:cs="Times New Roman"/>
          <w:color w:val="000000" w:themeColor="text1"/>
          <w:sz w:val="26"/>
          <w:szCs w:val="26"/>
        </w:rPr>
        <w:t> газа в качестве моторного топлива» государственной программы Чувашской Республики «Развитие транспортной системы Чувашской Республики», утвержденной </w:t>
      </w:r>
      <w:hyperlink r:id="rId8" w:anchor="/document/48768270/entry/0" w:tooltip="http://garant.cap.ru/#/document/48768270/entry/0" w:history="1">
        <w:r w:rsidRPr="0075608E">
          <w:rPr>
            <w:rStyle w:val="a7"/>
            <w:rFonts w:eastAsia="PT Astra Serif" w:cs="Times New Roman"/>
            <w:color w:val="000000" w:themeColor="text1"/>
            <w:sz w:val="26"/>
            <w:szCs w:val="26"/>
            <w:u w:val="none"/>
          </w:rPr>
          <w:t>постановлением</w:t>
        </w:r>
      </w:hyperlink>
      <w:r w:rsidRPr="0075608E">
        <w:rPr>
          <w:rFonts w:eastAsia="PT Astra Serif" w:cs="Times New Roman"/>
          <w:color w:val="000000" w:themeColor="text1"/>
          <w:sz w:val="26"/>
          <w:szCs w:val="26"/>
        </w:rPr>
        <w:t> Кабинета Министров Чувашской Республики от 29 декабря 2018 г. № 599.</w:t>
      </w:r>
      <w:r w:rsidRPr="0075608E">
        <w:rPr>
          <w:rFonts w:eastAsia="PT Astra Serif" w:cs="Times New Roman"/>
          <w:color w:val="000000" w:themeColor="text1"/>
          <w:sz w:val="26"/>
          <w:szCs w:val="26"/>
        </w:rPr>
        <w:t xml:space="preserve">»   </w:t>
      </w:r>
    </w:p>
    <w:p w:rsidR="00F72730" w:rsidRPr="0075608E" w:rsidRDefault="00F72730">
      <w:pPr>
        <w:tabs>
          <w:tab w:val="left" w:pos="960"/>
        </w:tabs>
        <w:ind w:left="709"/>
        <w:jc w:val="both"/>
        <w:rPr>
          <w:rFonts w:eastAsia="PT Astra Serif" w:cs="Times New Roman"/>
          <w:color w:val="000000" w:themeColor="text1"/>
          <w:sz w:val="26"/>
          <w:szCs w:val="26"/>
        </w:rPr>
      </w:pPr>
    </w:p>
    <w:p w:rsidR="00F72730" w:rsidRPr="0075608E" w:rsidRDefault="00722643">
      <w:pPr>
        <w:tabs>
          <w:tab w:val="left" w:pos="960"/>
        </w:tabs>
        <w:ind w:left="709"/>
        <w:jc w:val="both"/>
        <w:rPr>
          <w:rFonts w:eastAsia="PT Astra Serif" w:cs="Times New Roman"/>
          <w:color w:val="000000" w:themeColor="text1"/>
          <w:sz w:val="26"/>
          <w:szCs w:val="26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</w:rPr>
        <w:t>пункт 1.1.1. раздела I.1 Правил изложить в следующей редакции</w:t>
      </w:r>
    </w:p>
    <w:p w:rsidR="00F72730" w:rsidRPr="0075608E" w:rsidRDefault="00722643">
      <w:pPr>
        <w:ind w:firstLine="720"/>
        <w:jc w:val="both"/>
        <w:rPr>
          <w:rStyle w:val="afc"/>
          <w:rFonts w:ascii="Times New Roman" w:eastAsia="PT Astra Serif" w:hAnsi="Times New Roman" w:cs="Times New Roman"/>
          <w:color w:val="000000" w:themeColor="text1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 xml:space="preserve">«1.1.1. </w:t>
      </w:r>
      <w:r w:rsidRPr="0075608E">
        <w:rPr>
          <w:rStyle w:val="afc"/>
          <w:rFonts w:ascii="Times New Roman" w:eastAsia="PT Astra Serif" w:hAnsi="Times New Roman" w:cs="Times New Roman"/>
          <w:color w:val="000000" w:themeColor="text1"/>
          <w:highlight w:val="white"/>
        </w:rPr>
        <w:t xml:space="preserve">Получатель субсидии определяется по результатам отбора, который осуществляется способом запроса предложений на основании заявки на участие в отборе на право получения субсидии (далее - заявка на участие в отборе), направленной участником отбора, исходя из </w:t>
      </w:r>
      <w:r w:rsidRPr="0075608E">
        <w:rPr>
          <w:rStyle w:val="afc"/>
          <w:rFonts w:ascii="Times New Roman" w:eastAsia="PT Astra Serif" w:hAnsi="Times New Roman" w:cs="Times New Roman"/>
          <w:color w:val="000000" w:themeColor="text1"/>
          <w:highlight w:val="white"/>
        </w:rPr>
        <w:t xml:space="preserve">соответствия участника </w:t>
      </w:r>
      <w:r w:rsidRPr="0075608E">
        <w:rPr>
          <w:rStyle w:val="afc"/>
          <w:rFonts w:ascii="Times New Roman" w:eastAsia="PT Astra Serif" w:hAnsi="Times New Roman" w:cs="Times New Roman"/>
          <w:color w:val="000000" w:themeColor="text1"/>
          <w:highlight w:val="white"/>
        </w:rPr>
        <w:lastRenderedPageBreak/>
        <w:t xml:space="preserve">отбора условиям, требованиям, </w:t>
      </w:r>
      <w:r w:rsidR="0075608E">
        <w:rPr>
          <w:rStyle w:val="afc"/>
          <w:rFonts w:ascii="Times New Roman" w:eastAsia="PT Astra Serif" w:hAnsi="Times New Roman" w:cs="Times New Roman"/>
          <w:color w:val="000000" w:themeColor="text1"/>
          <w:highlight w:val="white"/>
        </w:rPr>
        <w:t xml:space="preserve"> </w:t>
      </w:r>
      <w:bookmarkStart w:id="0" w:name="_GoBack"/>
      <w:bookmarkEnd w:id="0"/>
      <w:r w:rsidRPr="0075608E">
        <w:rPr>
          <w:rStyle w:val="afc"/>
          <w:rFonts w:ascii="Times New Roman" w:eastAsia="PT Astra Serif" w:hAnsi="Times New Roman" w:cs="Times New Roman"/>
          <w:color w:val="000000" w:themeColor="text1"/>
          <w:highlight w:val="white"/>
        </w:rPr>
        <w:t>установленным настоящими Правилами, и очередности поступления заявки на участие в отборе.</w:t>
      </w:r>
    </w:p>
    <w:p w:rsidR="00F72730" w:rsidRPr="0075608E" w:rsidRDefault="00722643">
      <w:pPr>
        <w:ind w:firstLine="720"/>
        <w:jc w:val="both"/>
        <w:rPr>
          <w:rFonts w:eastAsia="PT Astra Serif"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Отбор осуществляется в системе «Электронный бюджет».</w:t>
      </w:r>
    </w:p>
    <w:p w:rsidR="00F72730" w:rsidRPr="0075608E" w:rsidRDefault="00722643">
      <w:pPr>
        <w:ind w:firstLine="720"/>
        <w:jc w:val="both"/>
        <w:rPr>
          <w:rFonts w:eastAsia="PT Astra Serif" w:cs="Times New Roman"/>
          <w:color w:val="000000" w:themeColor="text1"/>
          <w:sz w:val="26"/>
          <w:szCs w:val="26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Обеспечение доступа к системе «Электронный бюджет» осуществл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сударственных и муниципальных услуг в электронной форме»</w:t>
      </w:r>
    </w:p>
    <w:p w:rsidR="00F72730" w:rsidRPr="0075608E" w:rsidRDefault="00F72730">
      <w:pPr>
        <w:jc w:val="both"/>
        <w:rPr>
          <w:rFonts w:eastAsia="PT Astra Serif" w:cs="Times New Roman"/>
          <w:color w:val="000000" w:themeColor="text1"/>
          <w:sz w:val="26"/>
          <w:szCs w:val="26"/>
          <w:highlight w:val="white"/>
        </w:rPr>
      </w:pPr>
    </w:p>
    <w:p w:rsidR="00F72730" w:rsidRPr="0075608E" w:rsidRDefault="00722643">
      <w:pPr>
        <w:ind w:firstLine="720"/>
        <w:jc w:val="both"/>
        <w:rPr>
          <w:rFonts w:eastAsia="PT Astra Serif" w:cs="Times New Roman"/>
          <w:color w:val="000000" w:themeColor="text1"/>
          <w:sz w:val="26"/>
          <w:szCs w:val="26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</w:rPr>
        <w:t>пункт 1.1.2. раздела  I.1. Правил изложить в следующей редакции</w:t>
      </w:r>
    </w:p>
    <w:p w:rsidR="00F72730" w:rsidRPr="0075608E" w:rsidRDefault="00722643">
      <w:pPr>
        <w:ind w:firstLine="720"/>
        <w:jc w:val="both"/>
        <w:rPr>
          <w:rFonts w:cs="Times New Roman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«</w:t>
      </w:r>
      <w:r w:rsidRPr="0075608E">
        <w:rPr>
          <w:rStyle w:val="afc"/>
          <w:rFonts w:ascii="Times New Roman" w:eastAsia="PT Astra Serif" w:hAnsi="Times New Roman" w:cs="Times New Roman"/>
          <w:color w:val="000000" w:themeColor="text1"/>
          <w:highlight w:val="white"/>
        </w:rPr>
        <w:t xml:space="preserve">1.1.2. Участник отбора на </w:t>
      </w:r>
      <w:r w:rsidRPr="0075608E">
        <w:rPr>
          <w:rStyle w:val="afc"/>
          <w:rFonts w:ascii="Times New Roman" w:eastAsia="PT Astra Serif" w:hAnsi="Times New Roman" w:cs="Times New Roman"/>
          <w:highlight w:val="white"/>
        </w:rPr>
        <w:t>первое число месяца, предшествующего месяцу подачи заявки на участие в отборе, должен соответствовать следу</w:t>
      </w:r>
      <w:r w:rsidRPr="0075608E">
        <w:rPr>
          <w:rStyle w:val="afc"/>
          <w:rFonts w:ascii="Times New Roman" w:eastAsia="PT Astra Serif" w:hAnsi="Times New Roman" w:cs="Times New Roman"/>
          <w:highlight w:val="white"/>
        </w:rPr>
        <w:t>ющим требованиям: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 xml:space="preserve">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идических лиц, реализованное через участие в капитале указанных публичных акционерных обществ;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рроризму;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 xml:space="preserve">участник отбора не находится в составляемых в рамках реализации полномочий, предусмотренных </w:t>
      </w:r>
      <w:hyperlink r:id="rId9" w:tooltip="https://internet.garant.ru/document/redirect/2540400/7000" w:history="1">
        <w:r w:rsidRPr="0075608E">
          <w:rPr>
            <w:rStyle w:val="a7"/>
            <w:rFonts w:eastAsia="PT Astra Serif" w:cs="Times New Roman"/>
            <w:color w:val="000000" w:themeColor="text1"/>
            <w:sz w:val="26"/>
            <w:szCs w:val="26"/>
            <w:highlight w:val="white"/>
            <w:u w:val="none"/>
          </w:rPr>
          <w:t>главой VII</w:t>
        </w:r>
      </w:hyperlink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 xml:space="preserve"> Устава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 xml:space="preserve">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уча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стник отбора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ципальных правовых актов на цели, установленные правовым актом;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 xml:space="preserve">участник отбора не является иностранным агентом в соответствии с </w:t>
      </w:r>
      <w:hyperlink r:id="rId10" w:tooltip="https://internet.garant.ru/document/redirect/404991865/0" w:history="1">
        <w:r w:rsidRPr="0075608E">
          <w:rPr>
            <w:rStyle w:val="a7"/>
            <w:rFonts w:eastAsia="PT Astra Serif" w:cs="Times New Roman"/>
            <w:color w:val="000000" w:themeColor="text1"/>
            <w:sz w:val="26"/>
            <w:szCs w:val="26"/>
            <w:highlight w:val="white"/>
            <w:u w:val="none"/>
          </w:rPr>
          <w:t>Федеральным законом</w:t>
        </w:r>
      </w:hyperlink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 xml:space="preserve"> "О контроле за деятельностью лиц, находящихся под иностранным влиянием";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у участника отбора на едином н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 xml:space="preserve">алоговом счете отсутствует или не превышает размер, определенный </w:t>
      </w:r>
      <w:hyperlink r:id="rId11" w:tooltip="https://internet.garant.ru/document/redirect/10900200/473" w:history="1">
        <w:r w:rsidRPr="0075608E">
          <w:rPr>
            <w:rStyle w:val="a7"/>
            <w:rFonts w:eastAsia="PT Astra Serif" w:cs="Times New Roman"/>
            <w:color w:val="000000" w:themeColor="text1"/>
            <w:sz w:val="26"/>
            <w:szCs w:val="26"/>
            <w:highlight w:val="white"/>
            <w:u w:val="none"/>
          </w:rPr>
          <w:t>пунктом 3 статьи 47</w:t>
        </w:r>
      </w:hyperlink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 xml:space="preserve"> Налогового кодекса Российской Феде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рации, задолженность по уплате налогов, сборов и страховых взносов в бюджеты бюджетной системы Российской Федерации;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 xml:space="preserve">у участника отбора отсутствуют просроченная задолженность по возврату в бюджет субъекта Российской Федерации (местный бюджет), из которого 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участник отбора, являющийся юридическим лицом, не нах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ность получателя субсидии (участника отбора)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ателя;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20"/>
        <w:jc w:val="both"/>
        <w:rPr>
          <w:rFonts w:eastAsia="PT Astra Serif"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отбора,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Проверка участника отбора на соответствие требованиям, указанным в пу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нктах 1.1.2., 1.1.3. настоящих Правил,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ичии технической возможности автоматической проверки).»</w:t>
      </w:r>
    </w:p>
    <w:p w:rsidR="00F72730" w:rsidRPr="0075608E" w:rsidRDefault="00F72730">
      <w:pPr>
        <w:ind w:firstLine="720"/>
        <w:jc w:val="both"/>
        <w:rPr>
          <w:rFonts w:eastAsia="PT Astra Serif" w:cs="Times New Roman"/>
          <w:color w:val="000000" w:themeColor="text1"/>
          <w:sz w:val="26"/>
          <w:szCs w:val="26"/>
          <w:highlight w:val="white"/>
        </w:rPr>
      </w:pPr>
    </w:p>
    <w:p w:rsidR="00F72730" w:rsidRPr="0075608E" w:rsidRDefault="00722643">
      <w:pPr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</w:rPr>
        <w:t>пункт 1.1.3. раздела  I.1. Правил изложить в следующей редакции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rFonts w:cs="Times New Roman"/>
          <w:color w:val="000000" w:themeColor="text1"/>
          <w:sz w:val="26"/>
          <w:szCs w:val="26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</w:rPr>
        <w:t>«1.1.3.</w:t>
      </w:r>
      <w:r w:rsidRPr="0075608E">
        <w:rPr>
          <w:rFonts w:eastAsia="PT Astra Serif" w:cs="Times New Roman"/>
          <w:color w:val="000000" w:themeColor="text1"/>
          <w:sz w:val="26"/>
          <w:szCs w:val="26"/>
        </w:rPr>
        <w:t xml:space="preserve"> Субсидии предоставляются при соблюдении следующих условий: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rFonts w:cs="Times New Roman"/>
          <w:color w:val="000000" w:themeColor="text1"/>
          <w:sz w:val="26"/>
          <w:szCs w:val="26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</w:rPr>
        <w:t>соответствие переоборудованных транспортных средств требованиям, указанным в </w:t>
      </w:r>
      <w:hyperlink r:id="rId12" w:anchor="/document/70644238/entry/290433" w:tooltip="https://internet.garant.ru/#/document/70644238/entry/290433" w:history="1">
        <w:r w:rsidRPr="0075608E">
          <w:rPr>
            <w:rStyle w:val="a7"/>
            <w:rFonts w:eastAsia="PT Astra Serif" w:cs="Times New Roman"/>
            <w:color w:val="000000" w:themeColor="text1"/>
            <w:sz w:val="26"/>
            <w:szCs w:val="26"/>
            <w:u w:val="none"/>
          </w:rPr>
          <w:t>абзаце третьем подпункта «в» пунк</w:t>
        </w:r>
        <w:r w:rsidRPr="0075608E">
          <w:rPr>
            <w:rStyle w:val="a7"/>
            <w:rFonts w:eastAsia="PT Astra Serif" w:cs="Times New Roman"/>
            <w:color w:val="000000" w:themeColor="text1"/>
            <w:sz w:val="26"/>
            <w:szCs w:val="26"/>
            <w:u w:val="none"/>
          </w:rPr>
          <w:t>та 4</w:t>
        </w:r>
      </w:hyperlink>
      <w:r w:rsidRPr="0075608E">
        <w:rPr>
          <w:rFonts w:eastAsia="PT Astra Serif" w:cs="Times New Roman"/>
          <w:color w:val="000000" w:themeColor="text1"/>
          <w:sz w:val="26"/>
          <w:szCs w:val="26"/>
        </w:rPr>
        <w:t> Правил предоставления субсидий;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rFonts w:cs="Times New Roman"/>
          <w:color w:val="000000" w:themeColor="text1"/>
          <w:sz w:val="26"/>
          <w:szCs w:val="26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</w:rPr>
        <w:t xml:space="preserve">согласие получателя субсидии на осуществление в отношении его проверки Минтрансом Чувашии соблюдения порядка и условий предоставления субсидии, в том числе в части достижения результата предоставления субсидии, а также </w:t>
      </w:r>
      <w:r w:rsidRPr="0075608E">
        <w:rPr>
          <w:rFonts w:eastAsia="PT Astra Serif" w:cs="Times New Roman"/>
          <w:color w:val="000000" w:themeColor="text1"/>
          <w:sz w:val="26"/>
          <w:szCs w:val="26"/>
        </w:rPr>
        <w:t>проверки органами государственного финансового контроля соблюдения получателем субсидии порядка и условий предоставления субсидии в соответствии со </w:t>
      </w:r>
      <w:hyperlink r:id="rId13" w:anchor="/document/12112604/entry/2681" w:tooltip="https://internet.garant.ru/#/document/12112604/entry/2681" w:history="1">
        <w:r w:rsidRPr="0075608E">
          <w:rPr>
            <w:rStyle w:val="a7"/>
            <w:rFonts w:eastAsia="PT Astra Serif" w:cs="Times New Roman"/>
            <w:color w:val="000000" w:themeColor="text1"/>
            <w:sz w:val="26"/>
            <w:szCs w:val="26"/>
            <w:u w:val="none"/>
          </w:rPr>
          <w:t>статьями 268.1</w:t>
        </w:r>
      </w:hyperlink>
      <w:r w:rsidRPr="0075608E">
        <w:rPr>
          <w:rFonts w:eastAsia="PT Astra Serif" w:cs="Times New Roman"/>
          <w:color w:val="000000" w:themeColor="text1"/>
          <w:sz w:val="26"/>
          <w:szCs w:val="26"/>
        </w:rPr>
        <w:t> и </w:t>
      </w:r>
      <w:hyperlink r:id="rId14" w:anchor="/document/12112604/entry/2692" w:tooltip="https://internet.garant.ru/#/document/12112604/entry/2692" w:history="1">
        <w:r w:rsidRPr="0075608E">
          <w:rPr>
            <w:rStyle w:val="a7"/>
            <w:rFonts w:eastAsia="PT Astra Serif" w:cs="Times New Roman"/>
            <w:color w:val="000000" w:themeColor="text1"/>
            <w:sz w:val="26"/>
            <w:szCs w:val="26"/>
            <w:u w:val="none"/>
          </w:rPr>
          <w:t>269.2</w:t>
        </w:r>
      </w:hyperlink>
      <w:r w:rsidRPr="0075608E">
        <w:rPr>
          <w:rFonts w:eastAsia="PT Astra Serif" w:cs="Times New Roman"/>
          <w:color w:val="000000" w:themeColor="text1"/>
          <w:sz w:val="26"/>
          <w:szCs w:val="26"/>
        </w:rPr>
        <w:t> Бюджетного кодекса Российской Федерации.</w:t>
      </w:r>
      <w:r w:rsidRPr="0075608E">
        <w:rPr>
          <w:rFonts w:eastAsia="PT Astra Serif" w:cs="Times New Roman"/>
          <w:color w:val="000000" w:themeColor="text1"/>
          <w:sz w:val="26"/>
          <w:szCs w:val="26"/>
        </w:rPr>
        <w:t xml:space="preserve">» </w:t>
      </w:r>
    </w:p>
    <w:p w:rsidR="00F72730" w:rsidRPr="0075608E" w:rsidRDefault="00722643">
      <w:pPr>
        <w:ind w:firstLine="720"/>
        <w:jc w:val="both"/>
        <w:rPr>
          <w:rFonts w:eastAsia="PT Astra Serif" w:cs="Times New Roman"/>
          <w:color w:val="000000" w:themeColor="text1"/>
          <w:sz w:val="26"/>
          <w:szCs w:val="26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</w:rPr>
        <w:t xml:space="preserve">    </w:t>
      </w:r>
    </w:p>
    <w:p w:rsidR="00F72730" w:rsidRPr="0075608E" w:rsidRDefault="00722643">
      <w:pPr>
        <w:ind w:firstLine="708"/>
        <w:jc w:val="both"/>
        <w:rPr>
          <w:rFonts w:eastAsia="PT Astra Serif" w:cs="Times New Roman"/>
          <w:color w:val="000000" w:themeColor="text1"/>
          <w:sz w:val="26"/>
          <w:szCs w:val="26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</w:rPr>
        <w:t>пункт 1.1.4. раздела  I.1. Правил изложить в следующей редакции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«1</w:t>
      </w:r>
      <w:r w:rsidRPr="0075608E">
        <w:rPr>
          <w:rStyle w:val="afc"/>
          <w:rFonts w:ascii="Times New Roman" w:eastAsia="PT Astra Serif" w:hAnsi="Times New Roman" w:cs="Times New Roman"/>
          <w:color w:val="000000" w:themeColor="text1"/>
          <w:highlight w:val="white"/>
        </w:rPr>
        <w:t xml:space="preserve">.1.4. 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Объявление о проведении отбора формируется региональным оператором в электронной форме посредством заполнения соответствующих экранных форм веб-интерфейса системы "Электронный бюджет",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 xml:space="preserve"> подписывается усиленной квалифицированной электронной подписью министра транспорта и дорожного хозяйства Чувашской Республики (уполномоченного им лица), размещается на едином портале в срок не позднее пяти рабочих дней с даты доведения Минтрансу Чувашии л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имитов бюджетных обязательств, а также при необходимости на официальном сайте Минтранса Чувашии на Портале органов власти Чувашской Республики в сети «Интернет» и включает в себя следующую информацию: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способ проведения отбора;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сроки проведения отбора, а та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кже при необходимости информацию о возможности проведения нескольких этапов отбора с указанием сроков и порядка их проведения;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дату и время начала подачи заявок участниками отбора;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дату и время окончания приема заявок участников отбора,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дату вскрытия заявок;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наименование, местонахождение, поч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товый адрес, адрес электронной почты, контактный телефон Минтранса Чувашии и регионального оператора;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результат предоставления субсидии в соответствии с настоящими Правилами, а также характеристики результата предоставления субсидии (дополнительные количес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твенные параметры, которым должен соответствовать результат предоставления субсидии (далее - характеристика результата);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доменное имя и (или) указатели страниц государственной информационной системы в сети "Интернет";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требования к участникам отбора и переч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ень документов, представляемых участниками отбора для подтверждения их соответствия требованиям, установленным настоящими Правилами;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категории получателей субсидий и (или) критерии отбора;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порядок подачи участниками отбора заявок и требования, предъявляемы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е к форме и содержанию заявок;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порядок рассмотрения заявок;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порядок возврата заявок на доработку;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порядок отклонения за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явок, а также информацию об основаниях их отклонения;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объем распределяемой в рамках отбора субсидии, порядок расчета размера субсидии, установленный настоящими Правилами, правила распределения субсидии по результатам отбора, которые могут включать максимал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ьный и минимальный размеры субсидии, предоставляемой победителю (победителям) отбора, а также предельное количество победителей отбора;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порядок предоставления участникам отбора разъяснений положений объявления о проведении отбора, даты начала и окончания с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рока такого предоставления;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срок, в течение которого победитель (победители) отбора должен подписать соглашение;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условия признания победителя (победителей) отбора уклонившимся от заключения соглашения;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срок размещения протокола подведения итогов отбора (до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кумента об итогах проведения отбора) на едином портале, а также при необходимости на официальном сайте Минтранса  Чувашии, который не может быть позднее 14-го календарного дня, следующего за днем определения победителей отбора.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  <w:rPr>
          <w:rFonts w:eastAsia="PT Astra Serif"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Прием заявок осуществляется региональным оператором в течение 10 календарных дней со дня начала приема заявок, указанного в объявлении о проведении отбора.»</w:t>
      </w:r>
    </w:p>
    <w:p w:rsidR="00F72730" w:rsidRPr="0075608E" w:rsidRDefault="00F727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  <w:rPr>
          <w:rFonts w:cs="Times New Roman"/>
          <w:highlight w:val="white"/>
        </w:rPr>
      </w:pP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  <w:rPr>
          <w:rFonts w:eastAsia="PT Astra Serif" w:cs="Times New Roman"/>
          <w:color w:val="000000" w:themeColor="text1"/>
          <w:sz w:val="26"/>
          <w:szCs w:val="26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</w:rPr>
        <w:t xml:space="preserve">раздел I.1. Правил дополнить пунктом 1.1.4.1. следующего содержания   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 xml:space="preserve">  </w:t>
      </w:r>
      <w:r w:rsidRPr="0075608E">
        <w:rPr>
          <w:rFonts w:eastAsia="PT Astra Serif" w:cs="Times New Roman"/>
          <w:color w:val="000000" w:themeColor="text1"/>
          <w:sz w:val="26"/>
          <w:szCs w:val="26"/>
        </w:rPr>
        <w:t xml:space="preserve"> 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«1.1.4.1. Региональный о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ператор  отменяет отбор в случае: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изменения объема лимитов бюджетных обязательств на предоставление субсидии на соответствующий финансовый год;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внесения изменений в законодательство Российской Федерации, требующих внесения изменений в настоящие Правила.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Ра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змещение региональным оператором объявления об отмене проведения отбора на едином портале допускается не позднее чем за один рабочий день до даты окончания срока приема заявок, указанной в объявлении о проведении отбора.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Объявление об отмене проведения отб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ора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министра транспорта и дорожного хозяйства Чувашской Республ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ики (уполномоченного им лица), размещается на едином портале и официальном сайте Минтранса Чувашии и содержит информацию о причинах отмены проведения отбора.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Участники отбора, подавшие заявки, информируются об отмене проведения отбора в системе "Электронны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й бюджет".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Отбор считается отмененным со дня размещения объявления об отмене его проведения на едином портале.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  <w:rPr>
          <w:rFonts w:eastAsia="PT Astra Serif"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После окончания срока отмены проведения отбора в соответствии с абзацем четвертым настоящего пункта и до заключения соглашения с победителем (поб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едителями) отбора региональный оператор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rFonts w:cs="Times New Roman"/>
          <w:color w:val="000000" w:themeColor="text1"/>
          <w:sz w:val="26"/>
          <w:szCs w:val="26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</w:rPr>
        <w:t>Отбор признается несостоявшимся в следующих случаях: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cs="Times New Roman"/>
          <w:color w:val="000000" w:themeColor="text1"/>
          <w:sz w:val="26"/>
          <w:szCs w:val="26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</w:rPr>
        <w:t>а) в течение срока приема заявок подана только одна заявка;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cs="Times New Roman"/>
          <w:color w:val="000000" w:themeColor="text1"/>
          <w:sz w:val="26"/>
          <w:szCs w:val="26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</w:rPr>
        <w:t>б) по результатам рассмотрения заявок только одна заявка соответствует требованиям, установленным в объявлении об отборе;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cs="Times New Roman"/>
          <w:color w:val="000000" w:themeColor="text1"/>
          <w:sz w:val="26"/>
          <w:szCs w:val="26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</w:rPr>
        <w:t>в) в течение срока приема заявок не подано ни одной заявки;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cs="Times New Roman"/>
          <w:color w:val="000000" w:themeColor="text1"/>
          <w:sz w:val="26"/>
          <w:szCs w:val="26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</w:rPr>
        <w:t>г) по результатам рассмотрения заявок отклонены все заявки.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75608E">
        <w:rPr>
          <w:rFonts w:eastAsia="PT Serif" w:cs="Times New Roman"/>
          <w:color w:val="000000" w:themeColor="text1"/>
          <w:sz w:val="23"/>
          <w:highlight w:val="white"/>
        </w:rPr>
        <w:t>С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оглашение заключается с участником отбора, признанного несостоявшимся, в случае если по результатам рассмотрения заявок единственная за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явка признана соответствующей требованиям, установленным в объявлении об отборе.»</w:t>
      </w:r>
    </w:p>
    <w:p w:rsidR="00F72730" w:rsidRPr="0075608E" w:rsidRDefault="00F727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  <w:rPr>
          <w:rFonts w:eastAsia="PT Astra Serif"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пункт 1.1.5. раздела  I.1. Правил изложить в следующей редакции</w:t>
      </w:r>
    </w:p>
    <w:p w:rsidR="00F72730" w:rsidRPr="0075608E" w:rsidRDefault="00722643">
      <w:pPr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«</w:t>
      </w:r>
      <w:r w:rsidRPr="0075608E">
        <w:rPr>
          <w:rStyle w:val="afc"/>
          <w:rFonts w:ascii="Times New Roman" w:eastAsia="PT Astra Serif" w:hAnsi="Times New Roman" w:cs="Times New Roman"/>
          <w:color w:val="000000" w:themeColor="text1"/>
          <w:highlight w:val="white"/>
        </w:rPr>
        <w:t xml:space="preserve">1.1.5. Для участия в отборе участник отбора представляет региональному оператору заявку на участие в отборе </w:t>
      </w:r>
      <w:r w:rsidRPr="0075608E">
        <w:rPr>
          <w:rStyle w:val="afc"/>
          <w:rFonts w:ascii="Times New Roman" w:eastAsia="PT Astra Serif" w:hAnsi="Times New Roman" w:cs="Times New Roman"/>
          <w:color w:val="000000" w:themeColor="text1"/>
          <w:highlight w:val="white"/>
        </w:rPr>
        <w:t xml:space="preserve">по форме согласно </w:t>
      </w:r>
      <w:hyperlink w:history="1">
        <w:r w:rsidRPr="0075608E">
          <w:rPr>
            <w:rStyle w:val="af0"/>
            <w:rFonts w:eastAsia="PT Astra Serif" w:cs="Times New Roman"/>
            <w:b w:val="0"/>
            <w:color w:val="000000" w:themeColor="text1"/>
            <w:sz w:val="26"/>
            <w:szCs w:val="26"/>
            <w:highlight w:val="white"/>
            <w:lang w:bidi="ru-RU"/>
          </w:rPr>
          <w:t>приложению № 6</w:t>
        </w:r>
      </w:hyperlink>
      <w:r w:rsidRPr="0075608E">
        <w:rPr>
          <w:rStyle w:val="afc"/>
          <w:rFonts w:ascii="Times New Roman" w:eastAsia="PT Astra Serif" w:hAnsi="Times New Roman" w:cs="Times New Roman"/>
          <w:color w:val="000000" w:themeColor="text1"/>
          <w:highlight w:val="white"/>
        </w:rPr>
        <w:t xml:space="preserve"> к настоящим Правилам с приложением следующих документов:</w:t>
      </w:r>
    </w:p>
    <w:p w:rsidR="00F72730" w:rsidRPr="0075608E" w:rsidRDefault="00722643">
      <w:pPr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Style w:val="afc"/>
          <w:rFonts w:ascii="Times New Roman" w:eastAsia="PT Astra Serif" w:hAnsi="Times New Roman" w:cs="Times New Roman"/>
          <w:color w:val="000000" w:themeColor="text1"/>
          <w:highlight w:val="white"/>
        </w:rPr>
        <w:t>копия сертификата соответствия на проведение работ по переоборудованию автомобилей для работы на сжатом природном газе;</w:t>
      </w:r>
    </w:p>
    <w:p w:rsidR="00F72730" w:rsidRPr="0075608E" w:rsidRDefault="00722643">
      <w:pPr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Style w:val="afc"/>
          <w:rFonts w:ascii="Times New Roman" w:eastAsia="PT Astra Serif" w:hAnsi="Times New Roman" w:cs="Times New Roman"/>
          <w:color w:val="000000" w:themeColor="text1"/>
          <w:highlight w:val="white"/>
        </w:rPr>
        <w:t>Ответственность за достоверность</w:t>
      </w:r>
      <w:r w:rsidRPr="0075608E">
        <w:rPr>
          <w:rStyle w:val="afc"/>
          <w:rFonts w:ascii="Times New Roman" w:eastAsia="PT Astra Serif" w:hAnsi="Times New Roman" w:cs="Times New Roman"/>
          <w:color w:val="000000" w:themeColor="text1"/>
          <w:highlight w:val="white"/>
        </w:rPr>
        <w:t xml:space="preserve"> сведений, содержащихся в представляемых документах, возлагается на участника отбора.</w:t>
      </w:r>
    </w:p>
    <w:p w:rsidR="00F72730" w:rsidRPr="0075608E" w:rsidRDefault="00722643">
      <w:pPr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Style w:val="afc"/>
          <w:rFonts w:ascii="Times New Roman" w:eastAsia="PT Astra Serif" w:hAnsi="Times New Roman" w:cs="Times New Roman"/>
          <w:color w:val="000000" w:themeColor="text1"/>
          <w:highlight w:val="white"/>
        </w:rPr>
        <w:t>Каждый участник отбора может подать одну заявку.</w:t>
      </w:r>
    </w:p>
    <w:p w:rsidR="00F72730" w:rsidRPr="0075608E" w:rsidRDefault="00722643">
      <w:pPr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Заявки формируются участниками отбора в электронной форме в течение 10 календарных дней со дня начала приема заявок, указ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анного в объявлении о проведении отбора,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ованных в электронную форму путем сканирования).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«Электронный бюджет».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О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:rsidR="00F72730" w:rsidRPr="0075608E" w:rsidRDefault="00722643">
      <w:pPr>
        <w:ind w:firstLine="720"/>
        <w:jc w:val="both"/>
        <w:rPr>
          <w:rFonts w:eastAsia="PT Astra Serif"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Электронные копии документов и материалы, в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Внесение участником отбора изменений в заявку возможно до дня окончания приема заявок после формирования участником отбора в электронной форме уведомления об отзыве заявки и последующего формирования новой заявки.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 xml:space="preserve">Участник отбора вправе отозвать заявку не 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позднее дня окончания приема заявок, указанного в объявлении о проведении отбора.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В случае отзыва заявки участник отбора вправе подать ее повторно не позднее дня окончания приема заявок, указанного в объявлении о проведении отбора, в аналогичном порядку фо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рмирования заявки участником отбора.</w:t>
      </w:r>
    </w:p>
    <w:p w:rsidR="00F72730" w:rsidRPr="0075608E" w:rsidRDefault="00F727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eastAsia="PT Astra Serif" w:cs="Times New Roman"/>
          <w:color w:val="000000" w:themeColor="text1"/>
          <w:sz w:val="26"/>
          <w:szCs w:val="26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</w:rPr>
        <w:t>Раздел I.1 дополнить пунктом 1.1.5.1. следующего содержания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eastAsia="PT Astra Serif" w:cs="Times New Roman"/>
          <w:color w:val="000000" w:themeColor="text1"/>
          <w:sz w:val="26"/>
          <w:szCs w:val="26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</w:rPr>
        <w:t>«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Участник отбора со дня размещения объявления о проведении отбора на едином портале не позднее чем за три рабочих дня до дня окончания приема заявок вправе на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править региональному оператору не более пяти запросов о разъяснении положений объявления о проведении отбора путем формирования в системе «Электронный бюджет» соответствующего запроса.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Региональный оператор в ответ на запрос, направляет разъяснение положе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ний объявления о проведении отбора в срок, установленный в указанном объявлении, но не позднее одного рабочего дня до дня окончания приема заявок путем формирования в системе «Электронный бюджет» соответствующего разъяснения. Представленное разъяснение пол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ожений объявления о проведении отбора не должно изменять суть информации, содержащейся в указанном объявлении.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eastAsia="PT Astra Serif"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Доступ к разъяснениям, формируемому в системе «Электронный бюджет», предоставляется всем участникам отбора.»</w:t>
      </w:r>
    </w:p>
    <w:p w:rsidR="00F72730" w:rsidRPr="0075608E" w:rsidRDefault="00F727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eastAsia="PT Astra Serif" w:cs="Times New Roman"/>
          <w:color w:val="000000" w:themeColor="text1"/>
          <w:sz w:val="26"/>
          <w:szCs w:val="26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</w:rPr>
        <w:t>Раздел I.1 дополнить пунктом 1.1.5.</w:t>
      </w:r>
      <w:r w:rsidRPr="0075608E">
        <w:rPr>
          <w:rFonts w:eastAsia="PT Astra Serif" w:cs="Times New Roman"/>
          <w:color w:val="000000" w:themeColor="text1"/>
          <w:sz w:val="26"/>
          <w:szCs w:val="26"/>
        </w:rPr>
        <w:t xml:space="preserve">2. следующего содержания  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 xml:space="preserve"> 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</w:rPr>
        <w:t>«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Не позднее одного рабочего дня, следующего за днем окончания приема заявок, установленного в объявлении о проведении отбора, в системе «Электронный бюджет» открывается доступ региональным оператором к поданным участниками отбор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а заявкам для их рассмотрения.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 xml:space="preserve">Региональным оператором не позднее одного рабочего дня, следующего за днем вскрытия заявок, установленного в объявлении о проведении отбора, подписывает протокол вскрытия заявок, содержащий следующую информацию о поступивших 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для участия в отборе заявках: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регистрационный номер заявки;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дату и время поступления заявки;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полное наименование участника отбора (для юридических лиц) или фамилию, имя, отчество (последнее - при наличии) (для индивидуальных предпринимателей);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адрес юридич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еского лица, адрес регистрации (для индивидуальных предпринимателей);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запрашиваемый участником отбора размер субсидии.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Протокол вскрытия заявок формируется на едином портале автоматически и подписывается усиленной квалифицированной электронной подписью мин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истра транспорта и дорожного хозяйства Чувашской Республики (уполномоченного им лица), а также размещается на едином портале и официальном сайте Минтранса Чувашии не позднее одного рабочего дня, следующего за днем его подписания.»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eastAsia="PT Astra Serif" w:cs="Times New Roman"/>
          <w:color w:val="000000" w:themeColor="text1"/>
          <w:sz w:val="26"/>
          <w:szCs w:val="26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 xml:space="preserve">Ранжирование поступивших 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заявок осуществляется исходя из очередности их поступления.</w:t>
      </w:r>
    </w:p>
    <w:p w:rsidR="00F72730" w:rsidRPr="0075608E" w:rsidRDefault="00F727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cs="Times New Roman"/>
          <w:color w:val="000000" w:themeColor="text1"/>
          <w:sz w:val="26"/>
          <w:szCs w:val="26"/>
        </w:rPr>
      </w:pP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eastAsia="PT Astra Serif" w:cs="Times New Roman"/>
          <w:color w:val="000000" w:themeColor="text1"/>
          <w:sz w:val="26"/>
          <w:szCs w:val="26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</w:rPr>
        <w:t>пункт 1.1.9. раздела I.1 Правил дополнить абзацем шестым следующего содержания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cs="Times New Roman"/>
          <w:color w:val="000000" w:themeColor="text1"/>
          <w:sz w:val="26"/>
          <w:szCs w:val="26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</w:rPr>
        <w:t>«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Протокол подведения итогов отбора формируется на </w:t>
      </w:r>
      <w:hyperlink r:id="rId15" w:tooltip="http://www.budget.gov.ru/" w:history="1">
        <w:r w:rsidRPr="0075608E">
          <w:rPr>
            <w:rStyle w:val="a7"/>
            <w:rFonts w:eastAsia="PT Astra Serif" w:cs="Times New Roman"/>
            <w:color w:val="000000" w:themeColor="text1"/>
            <w:sz w:val="26"/>
            <w:szCs w:val="26"/>
            <w:highlight w:val="white"/>
            <w:u w:val="none"/>
          </w:rPr>
          <w:t>едином портале</w:t>
        </w:r>
      </w:hyperlink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 xml:space="preserve"> автоматически на основании результатов определения победителей отбора и подписывается подписывается усиленной квалифицированной электронной подписью 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министра транспорта и дорожного хозяйства Чувашской Республики (уполномоченного им лица) в системе "Электронный бюджет", а также размещается на едином портале не позднее одного рабочего дня, следующего за днем его подписания.</w:t>
      </w:r>
      <w:r w:rsidRPr="0075608E">
        <w:rPr>
          <w:rFonts w:eastAsia="PT Astra Serif" w:cs="Times New Roman"/>
          <w:color w:val="000000" w:themeColor="text1"/>
          <w:sz w:val="26"/>
          <w:szCs w:val="26"/>
        </w:rPr>
        <w:t xml:space="preserve">»    </w:t>
      </w:r>
    </w:p>
    <w:p w:rsidR="00F72730" w:rsidRPr="0075608E" w:rsidRDefault="00F727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</w:rPr>
        <w:t>пункт 2.6. раздела II Пр</w:t>
      </w:r>
      <w:r w:rsidRPr="0075608E">
        <w:rPr>
          <w:rFonts w:eastAsia="PT Astra Serif" w:cs="Times New Roman"/>
          <w:color w:val="000000" w:themeColor="text1"/>
          <w:sz w:val="26"/>
          <w:szCs w:val="26"/>
        </w:rPr>
        <w:t>авил дополнить абзацами девять, десять, одиннадцать следующего содержания</w:t>
      </w:r>
    </w:p>
    <w:p w:rsidR="00F72730" w:rsidRPr="0075608E" w:rsidRDefault="00722643">
      <w:pPr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</w:rPr>
        <w:t>«</w:t>
      </w:r>
      <w:r w:rsidRPr="0075608E">
        <w:rPr>
          <w:rStyle w:val="afc"/>
          <w:rFonts w:ascii="Times New Roman" w:eastAsia="PT Astra Serif" w:hAnsi="Times New Roman" w:cs="Times New Roman"/>
          <w:color w:val="000000" w:themeColor="text1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</w:t>
      </w:r>
      <w:r w:rsidRPr="0075608E">
        <w:rPr>
          <w:rStyle w:val="afc"/>
          <w:rFonts w:ascii="Times New Roman" w:eastAsia="PT Astra Serif" w:hAnsi="Times New Roman" w:cs="Times New Roman"/>
          <w:color w:val="000000" w:themeColor="text1"/>
        </w:rPr>
        <w:t>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F72730" w:rsidRPr="0075608E" w:rsidRDefault="00722643">
      <w:pPr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bookmarkStart w:id="1" w:name="undefined"/>
      <w:r w:rsidRPr="0075608E">
        <w:rPr>
          <w:rStyle w:val="afc"/>
          <w:rFonts w:ascii="Times New Roman" w:eastAsia="PT Astra Serif" w:hAnsi="Times New Roman" w:cs="Times New Roman"/>
          <w:color w:val="000000" w:themeColor="text1"/>
        </w:rPr>
        <w:t>при реорганизации получателя субсидии, являющегося юридическим лицом, в форме разделения, выделения, а также при ликв</w:t>
      </w:r>
      <w:r w:rsidRPr="0075608E">
        <w:rPr>
          <w:rStyle w:val="afc"/>
          <w:rFonts w:ascii="Times New Roman" w:eastAsia="PT Astra Serif" w:hAnsi="Times New Roman" w:cs="Times New Roman"/>
          <w:color w:val="000000" w:themeColor="text1"/>
        </w:rPr>
        <w:t>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</w:t>
      </w:r>
      <w:r w:rsidRPr="0075608E">
        <w:rPr>
          <w:rStyle w:val="afc"/>
          <w:rFonts w:ascii="Times New Roman" w:eastAsia="PT Astra Serif" w:hAnsi="Times New Roman" w:cs="Times New Roman"/>
          <w:color w:val="000000" w:themeColor="text1"/>
        </w:rPr>
        <w:t xml:space="preserve">ского (фермерского) хозяйства в соответствии с </w:t>
      </w:r>
      <w:hyperlink r:id="rId16" w:tooltip="https://internet.garant.ru/document/redirect/10164072/23052" w:history="1">
        <w:r w:rsidRPr="0075608E">
          <w:rPr>
            <w:rStyle w:val="af0"/>
            <w:rFonts w:eastAsia="PT Astra Serif" w:cs="Times New Roman"/>
            <w:b w:val="0"/>
            <w:color w:val="000000" w:themeColor="text1"/>
            <w:sz w:val="26"/>
            <w:szCs w:val="26"/>
            <w:lang w:bidi="ru-RU"/>
          </w:rPr>
          <w:t>абзацем вторым пункта 5 статьи 23</w:t>
        </w:r>
      </w:hyperlink>
      <w:r w:rsidRPr="0075608E">
        <w:rPr>
          <w:rStyle w:val="afc"/>
          <w:rFonts w:ascii="Times New Roman" w:eastAsia="PT Astra Serif" w:hAnsi="Times New Roman" w:cs="Times New Roman"/>
          <w:color w:val="000000" w:themeColor="text1"/>
        </w:rPr>
        <w:t xml:space="preserve"> Гражданского кодекса Российской Фе</w:t>
      </w:r>
      <w:r w:rsidRPr="0075608E">
        <w:rPr>
          <w:rStyle w:val="afc"/>
          <w:rFonts w:ascii="Times New Roman" w:eastAsia="PT Astra Serif" w:hAnsi="Times New Roman" w:cs="Times New Roman"/>
          <w:color w:val="000000" w:themeColor="text1"/>
        </w:rPr>
        <w:t>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</w:t>
      </w:r>
      <w:r w:rsidRPr="0075608E">
        <w:rPr>
          <w:rStyle w:val="afc"/>
          <w:rFonts w:ascii="Times New Roman" w:eastAsia="PT Astra Serif" w:hAnsi="Times New Roman" w:cs="Times New Roman"/>
          <w:color w:val="000000" w:themeColor="text1"/>
        </w:rPr>
        <w:t>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Федерации;</w:t>
      </w:r>
    </w:p>
    <w:bookmarkEnd w:id="1"/>
    <w:p w:rsidR="00F72730" w:rsidRPr="0075608E" w:rsidRDefault="00722643">
      <w:pPr>
        <w:ind w:firstLine="720"/>
        <w:jc w:val="both"/>
        <w:rPr>
          <w:rFonts w:eastAsia="PT Astra Serif" w:cs="Times New Roman"/>
          <w:color w:val="000000" w:themeColor="text1"/>
          <w:sz w:val="26"/>
          <w:szCs w:val="26"/>
        </w:rPr>
      </w:pPr>
      <w:r w:rsidRPr="0075608E">
        <w:rPr>
          <w:rStyle w:val="afc"/>
          <w:rFonts w:ascii="Times New Roman" w:eastAsia="PT Astra Serif" w:hAnsi="Times New Roman" w:cs="Times New Roman"/>
          <w:color w:val="000000" w:themeColor="text1"/>
        </w:rPr>
        <w:t>при прекращении деятельности получателя субсидии, являющегося индивидуальным предпринимателем, осуществ</w:t>
      </w:r>
      <w:r w:rsidRPr="0075608E">
        <w:rPr>
          <w:rStyle w:val="afc"/>
          <w:rFonts w:ascii="Times New Roman" w:eastAsia="PT Astra Serif" w:hAnsi="Times New Roman" w:cs="Times New Roman"/>
          <w:color w:val="000000" w:themeColor="text1"/>
        </w:rPr>
        <w:t xml:space="preserve">ляющим деятельность в качестве главы крестьянского (фермерского) хозяйства в соответствии с </w:t>
      </w:r>
      <w:hyperlink r:id="rId17" w:tooltip="https://internet.garant.ru/document/redirect/10164072/23052" w:history="1">
        <w:r w:rsidRPr="0075608E">
          <w:rPr>
            <w:rStyle w:val="af0"/>
            <w:rFonts w:eastAsia="PT Astra Serif" w:cs="Times New Roman"/>
            <w:b w:val="0"/>
            <w:color w:val="000000" w:themeColor="text1"/>
            <w:sz w:val="26"/>
            <w:szCs w:val="26"/>
            <w:lang w:bidi="ru-RU"/>
          </w:rPr>
          <w:t>абзацем вторым пункта 5</w:t>
        </w:r>
        <w:r w:rsidRPr="0075608E">
          <w:rPr>
            <w:rStyle w:val="af0"/>
            <w:rFonts w:eastAsia="PT Astra Serif" w:cs="Times New Roman"/>
            <w:b w:val="0"/>
            <w:color w:val="000000" w:themeColor="text1"/>
            <w:sz w:val="26"/>
            <w:szCs w:val="26"/>
            <w:lang w:bidi="ru-RU"/>
          </w:rPr>
          <w:t xml:space="preserve"> статьи 23</w:t>
        </w:r>
      </w:hyperlink>
      <w:r w:rsidRPr="0075608E">
        <w:rPr>
          <w:rStyle w:val="afc"/>
          <w:rFonts w:ascii="Times New Roman" w:eastAsia="PT Astra Serif" w:hAnsi="Times New Roman" w:cs="Times New Roman"/>
          <w:color w:val="000000" w:themeColor="text1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18" w:tooltip="https://internet.garant.ru/document/redirect/12131264/18" w:history="1">
        <w:r w:rsidRPr="0075608E">
          <w:rPr>
            <w:rStyle w:val="af0"/>
            <w:rFonts w:eastAsia="PT Astra Serif" w:cs="Times New Roman"/>
            <w:b w:val="0"/>
            <w:color w:val="000000" w:themeColor="text1"/>
            <w:sz w:val="26"/>
            <w:szCs w:val="26"/>
            <w:lang w:bidi="ru-RU"/>
          </w:rPr>
          <w:t>статьей</w:t>
        </w:r>
        <w:r w:rsidRPr="0075608E">
          <w:rPr>
            <w:rStyle w:val="af0"/>
            <w:rFonts w:eastAsia="PT Astra Serif" w:cs="Times New Roman"/>
            <w:b w:val="0"/>
            <w:color w:val="000000" w:themeColor="text1"/>
            <w:sz w:val="26"/>
            <w:szCs w:val="26"/>
            <w:lang w:bidi="ru-RU"/>
          </w:rPr>
          <w:t xml:space="preserve"> 18</w:t>
        </w:r>
      </w:hyperlink>
      <w:r w:rsidRPr="0075608E">
        <w:rPr>
          <w:rStyle w:val="afc"/>
          <w:rFonts w:ascii="Times New Roman" w:eastAsia="PT Astra Serif" w:hAnsi="Times New Roman" w:cs="Times New Roman"/>
          <w:color w:val="000000" w:themeColor="text1"/>
        </w:rPr>
        <w:t xml:space="preserve">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</w:t>
      </w:r>
      <w:r w:rsidRPr="0075608E">
        <w:rPr>
          <w:rStyle w:val="afc"/>
          <w:rFonts w:ascii="Times New Roman" w:eastAsia="PT Astra Serif" w:hAnsi="Times New Roman" w:cs="Times New Roman"/>
          <w:color w:val="000000" w:themeColor="text1"/>
        </w:rPr>
        <w:t>еемником.</w:t>
      </w:r>
      <w:r w:rsidRPr="0075608E">
        <w:rPr>
          <w:rFonts w:eastAsia="PT Astra Serif" w:cs="Times New Roman"/>
          <w:color w:val="000000" w:themeColor="text1"/>
          <w:sz w:val="26"/>
          <w:szCs w:val="26"/>
        </w:rPr>
        <w:t>»</w:t>
      </w:r>
    </w:p>
    <w:p w:rsidR="00F72730" w:rsidRPr="0075608E" w:rsidRDefault="00F72730">
      <w:pPr>
        <w:ind w:firstLine="720"/>
        <w:jc w:val="both"/>
        <w:rPr>
          <w:rStyle w:val="afc"/>
          <w:rFonts w:ascii="Times New Roman" w:hAnsi="Times New Roman" w:cs="Times New Roman"/>
          <w:color w:val="000000" w:themeColor="text1"/>
        </w:rPr>
      </w:pPr>
    </w:p>
    <w:p w:rsidR="00F72730" w:rsidRPr="0075608E" w:rsidRDefault="00722643">
      <w:pPr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</w:rPr>
        <w:t>пункт 2.19. раздела II Правил изложить в следующей редакции</w:t>
      </w:r>
    </w:p>
    <w:p w:rsidR="00F72730" w:rsidRPr="0075608E" w:rsidRDefault="00722643">
      <w:pPr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</w:rPr>
        <w:t xml:space="preserve">«2.19. 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Отчет о достижении значения результата предоставления субсидии и характеристики по форме, определенной соглашением, представляется получателем субсидии в Минтранс Чувашии ежеквартально не позднее 15-го числа месяца, следующего за отчетным кварталом.</w:t>
      </w:r>
    </w:p>
    <w:p w:rsidR="00F72730" w:rsidRPr="0075608E" w:rsidRDefault="00722643">
      <w:pPr>
        <w:ind w:firstLine="720"/>
        <w:jc w:val="both"/>
        <w:rPr>
          <w:rFonts w:eastAsia="PT Astra Serif" w:cs="Times New Roman"/>
          <w:color w:val="000000" w:themeColor="text1"/>
          <w:sz w:val="26"/>
          <w:szCs w:val="26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</w:rPr>
        <w:t xml:space="preserve">Отчет </w:t>
      </w:r>
      <w:r w:rsidRPr="0075608E">
        <w:rPr>
          <w:rFonts w:eastAsia="PT Astra Serif" w:cs="Times New Roman"/>
          <w:color w:val="000000" w:themeColor="text1"/>
          <w:sz w:val="26"/>
          <w:szCs w:val="26"/>
        </w:rPr>
        <w:t xml:space="preserve">об </w:t>
      </w:r>
      <w:r w:rsidRPr="0075608E">
        <w:rPr>
          <w:rStyle w:val="afc"/>
          <w:rFonts w:ascii="Times New Roman" w:eastAsia="PT Astra Serif" w:hAnsi="Times New Roman" w:cs="Times New Roman"/>
          <w:color w:val="000000" w:themeColor="text1"/>
        </w:rPr>
        <w:t>осуществлении расходов, источником финансового обеспечения которых является субсидия</w:t>
      </w:r>
      <w:r w:rsidRPr="0075608E">
        <w:rPr>
          <w:rFonts w:eastAsia="PT Astra Serif" w:cs="Times New Roman"/>
          <w:color w:val="000000" w:themeColor="text1"/>
          <w:sz w:val="26"/>
          <w:szCs w:val="26"/>
        </w:rPr>
        <w:t xml:space="preserve"> 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по форме, определенной соглашением, представляется получателем субсидии в Минтранс Чувашии ежеквартально не позднее 15-го числа месяца, следующего за отчетным кварталом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.</w:t>
      </w:r>
      <w:r w:rsidRPr="0075608E">
        <w:rPr>
          <w:rFonts w:eastAsia="PT Astra Serif" w:cs="Times New Roman"/>
          <w:color w:val="000000" w:themeColor="text1"/>
          <w:sz w:val="26"/>
          <w:szCs w:val="26"/>
        </w:rPr>
        <w:t>»</w:t>
      </w:r>
    </w:p>
    <w:p w:rsidR="00F72730" w:rsidRPr="0075608E" w:rsidRDefault="00F72730">
      <w:pPr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</w:p>
    <w:p w:rsidR="00F72730" w:rsidRPr="0075608E" w:rsidRDefault="00722643">
      <w:pPr>
        <w:ind w:firstLine="720"/>
        <w:jc w:val="both"/>
        <w:rPr>
          <w:rFonts w:eastAsia="PT Astra Serif" w:cs="Times New Roman"/>
          <w:color w:val="000000" w:themeColor="text1"/>
          <w:sz w:val="26"/>
          <w:szCs w:val="26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</w:rPr>
        <w:t>раздел III Правил дополнить пунктом 3.5. следующего содержания</w:t>
      </w:r>
    </w:p>
    <w:p w:rsidR="00F72730" w:rsidRPr="0075608E" w:rsidRDefault="00722643">
      <w:pPr>
        <w:ind w:firstLine="720"/>
        <w:jc w:val="both"/>
        <w:rPr>
          <w:rFonts w:eastAsia="PT Astra Serif" w:cs="Times New Roman"/>
          <w:color w:val="000000" w:themeColor="text1"/>
          <w:sz w:val="26"/>
          <w:szCs w:val="26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</w:rPr>
        <w:t>«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В случае недостижения в установленные соглашением сроки значения результата предоставления субсидии получатель субсидии уплачивает пени в размере одной трехсотшестидесятой </w:t>
      </w:r>
      <w:hyperlink r:id="rId19" w:anchor="/document/10180094/entry/100" w:tooltip="https://internet.garant.ru/#/document/10180094/entry/100" w:history="1">
        <w:r w:rsidRPr="0075608E">
          <w:rPr>
            <w:rStyle w:val="a7"/>
            <w:rFonts w:eastAsia="PT Astra Serif" w:cs="Times New Roman"/>
            <w:color w:val="000000" w:themeColor="text1"/>
            <w:sz w:val="26"/>
            <w:szCs w:val="26"/>
            <w:highlight w:val="white"/>
            <w:u w:val="none"/>
          </w:rPr>
          <w:t>ключевой ставки</w:t>
        </w:r>
      </w:hyperlink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 xml:space="preserve"> Центрального банка Российской Федерации, действующей на дату начала начисления пеней, от суммы субсидии, подлежащей 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возврату, за каждый день просрочки (с первого дня, следующего за плановой датой достижения результата предоставления субсидии, до дня возврата субсидии (части субсидии) в республиканский бюджет Чувашской Республики), за исключением обстоятельств непреодоли</w:t>
      </w: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мой силы.</w:t>
      </w:r>
      <w:r w:rsidRPr="0075608E">
        <w:rPr>
          <w:rFonts w:eastAsia="PT Astra Serif" w:cs="Times New Roman"/>
          <w:color w:val="000000" w:themeColor="text1"/>
          <w:sz w:val="26"/>
          <w:szCs w:val="26"/>
        </w:rPr>
        <w:t>»</w:t>
      </w:r>
    </w:p>
    <w:p w:rsidR="00F72730" w:rsidRPr="0075608E" w:rsidRDefault="00722643">
      <w:pPr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</w:rPr>
        <w:t xml:space="preserve">       </w:t>
      </w:r>
    </w:p>
    <w:p w:rsidR="00F72730" w:rsidRPr="0075608E" w:rsidRDefault="007226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  <w:rPr>
          <w:rFonts w:cs="Times New Roman"/>
          <w:color w:val="000000" w:themeColor="text1"/>
          <w:sz w:val="26"/>
          <w:szCs w:val="26"/>
          <w:highlight w:val="white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 xml:space="preserve">  </w:t>
      </w:r>
    </w:p>
    <w:p w:rsidR="00F72730" w:rsidRPr="0075608E" w:rsidRDefault="00722643">
      <w:pPr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 xml:space="preserve">  </w:t>
      </w:r>
    </w:p>
    <w:p w:rsidR="00F72730" w:rsidRPr="0075608E" w:rsidRDefault="00722643">
      <w:pPr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  <w:highlight w:val="white"/>
        </w:rPr>
        <w:t>2. Настоящее постановление вступает в силу с</w:t>
      </w:r>
      <w:r w:rsidRPr="0075608E">
        <w:rPr>
          <w:rFonts w:eastAsia="PT Astra Serif" w:cs="Times New Roman"/>
          <w:color w:val="000000" w:themeColor="text1"/>
          <w:sz w:val="26"/>
          <w:szCs w:val="26"/>
        </w:rPr>
        <w:t>о дня его официального опубликования.</w:t>
      </w:r>
    </w:p>
    <w:p w:rsidR="00F72730" w:rsidRPr="0075608E" w:rsidRDefault="00F72730">
      <w:pPr>
        <w:rPr>
          <w:rFonts w:cs="Times New Roman"/>
          <w:color w:val="000000" w:themeColor="text1"/>
          <w:sz w:val="26"/>
          <w:szCs w:val="26"/>
        </w:rPr>
      </w:pPr>
    </w:p>
    <w:p w:rsidR="00F72730" w:rsidRPr="0075608E" w:rsidRDefault="00F72730">
      <w:pPr>
        <w:rPr>
          <w:rFonts w:cs="Times New Roman"/>
          <w:color w:val="000000" w:themeColor="text1"/>
          <w:sz w:val="26"/>
          <w:szCs w:val="26"/>
        </w:rPr>
      </w:pPr>
    </w:p>
    <w:p w:rsidR="00F72730" w:rsidRPr="0075608E" w:rsidRDefault="00F72730">
      <w:pPr>
        <w:rPr>
          <w:rFonts w:cs="Times New Roman"/>
          <w:color w:val="000000" w:themeColor="text1"/>
          <w:sz w:val="26"/>
          <w:szCs w:val="26"/>
        </w:rPr>
      </w:pPr>
    </w:p>
    <w:p w:rsidR="00F72730" w:rsidRPr="0075608E" w:rsidRDefault="00722643">
      <w:pPr>
        <w:rPr>
          <w:rFonts w:cs="Times New Roman"/>
          <w:color w:val="000000" w:themeColor="text1"/>
          <w:sz w:val="26"/>
          <w:szCs w:val="26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</w:rPr>
        <w:t>Председатель Кабинета Министров</w:t>
      </w:r>
    </w:p>
    <w:p w:rsidR="00F72730" w:rsidRPr="0075608E" w:rsidRDefault="00722643">
      <w:pPr>
        <w:ind w:firstLine="709"/>
        <w:rPr>
          <w:rFonts w:cs="Times New Roman"/>
          <w:color w:val="000000" w:themeColor="text1"/>
          <w:sz w:val="26"/>
          <w:szCs w:val="26"/>
        </w:rPr>
      </w:pPr>
      <w:r w:rsidRPr="0075608E">
        <w:rPr>
          <w:rFonts w:eastAsia="PT Astra Serif" w:cs="Times New Roman"/>
          <w:color w:val="000000" w:themeColor="text1"/>
          <w:sz w:val="26"/>
          <w:szCs w:val="26"/>
        </w:rPr>
        <w:t xml:space="preserve">Чувашской Республики </w:t>
      </w:r>
      <w:r w:rsidRPr="0075608E">
        <w:rPr>
          <w:rFonts w:eastAsia="PT Astra Serif" w:cs="Times New Roman"/>
          <w:color w:val="000000" w:themeColor="text1"/>
          <w:sz w:val="26"/>
          <w:szCs w:val="26"/>
        </w:rPr>
        <w:tab/>
      </w:r>
      <w:r w:rsidRPr="0075608E">
        <w:rPr>
          <w:rFonts w:eastAsia="PT Astra Serif" w:cs="Times New Roman"/>
          <w:color w:val="000000" w:themeColor="text1"/>
          <w:sz w:val="26"/>
          <w:szCs w:val="26"/>
        </w:rPr>
        <w:tab/>
      </w:r>
      <w:r w:rsidRPr="0075608E">
        <w:rPr>
          <w:rFonts w:eastAsia="PT Astra Serif" w:cs="Times New Roman"/>
          <w:color w:val="000000" w:themeColor="text1"/>
          <w:sz w:val="26"/>
          <w:szCs w:val="26"/>
        </w:rPr>
        <w:tab/>
      </w:r>
      <w:r w:rsidRPr="0075608E">
        <w:rPr>
          <w:rFonts w:eastAsia="PT Astra Serif" w:cs="Times New Roman"/>
          <w:color w:val="000000" w:themeColor="text1"/>
          <w:sz w:val="26"/>
          <w:szCs w:val="26"/>
        </w:rPr>
        <w:tab/>
      </w:r>
      <w:r w:rsidRPr="0075608E">
        <w:rPr>
          <w:rFonts w:eastAsia="PT Astra Serif" w:cs="Times New Roman"/>
          <w:color w:val="000000" w:themeColor="text1"/>
          <w:sz w:val="26"/>
          <w:szCs w:val="26"/>
        </w:rPr>
        <w:tab/>
      </w:r>
      <w:r w:rsidRPr="0075608E">
        <w:rPr>
          <w:rFonts w:eastAsia="PT Astra Serif" w:cs="Times New Roman"/>
          <w:color w:val="000000" w:themeColor="text1"/>
          <w:sz w:val="26"/>
          <w:szCs w:val="26"/>
        </w:rPr>
        <w:tab/>
        <w:t xml:space="preserve">          О.Николаев</w:t>
      </w:r>
    </w:p>
    <w:p w:rsidR="00F72730" w:rsidRPr="0075608E" w:rsidRDefault="00F72730">
      <w:pPr>
        <w:ind w:firstLine="709"/>
        <w:rPr>
          <w:rFonts w:cs="Times New Roman"/>
          <w:color w:val="000000" w:themeColor="text1"/>
          <w:sz w:val="26"/>
          <w:szCs w:val="26"/>
        </w:rPr>
      </w:pPr>
    </w:p>
    <w:p w:rsidR="00F72730" w:rsidRPr="0075608E" w:rsidRDefault="00F72730">
      <w:pPr>
        <w:ind w:firstLine="709"/>
        <w:jc w:val="right"/>
        <w:rPr>
          <w:rFonts w:cs="Times New Roman"/>
          <w:color w:val="000000" w:themeColor="text1"/>
          <w:sz w:val="26"/>
          <w:szCs w:val="26"/>
        </w:rPr>
      </w:pPr>
    </w:p>
    <w:p w:rsidR="00F72730" w:rsidRPr="0075608E" w:rsidRDefault="00F72730">
      <w:pPr>
        <w:ind w:firstLine="709"/>
        <w:jc w:val="right"/>
        <w:rPr>
          <w:rFonts w:cs="Times New Roman"/>
          <w:color w:val="000000" w:themeColor="text1"/>
          <w:sz w:val="26"/>
          <w:szCs w:val="26"/>
        </w:rPr>
      </w:pPr>
    </w:p>
    <w:p w:rsidR="00F72730" w:rsidRPr="0075608E" w:rsidRDefault="00F72730">
      <w:pPr>
        <w:rPr>
          <w:rFonts w:cs="Times New Roman"/>
          <w:color w:val="000000" w:themeColor="text1"/>
          <w:sz w:val="26"/>
          <w:szCs w:val="26"/>
        </w:rPr>
      </w:pPr>
    </w:p>
    <w:p w:rsidR="00F72730" w:rsidRPr="0075608E" w:rsidRDefault="00F72730">
      <w:pPr>
        <w:rPr>
          <w:rFonts w:cs="Times New Roman"/>
          <w:color w:val="000000" w:themeColor="text1"/>
          <w:sz w:val="26"/>
          <w:szCs w:val="26"/>
        </w:rPr>
      </w:pPr>
    </w:p>
    <w:p w:rsidR="00F72730" w:rsidRPr="0075608E" w:rsidRDefault="00F72730">
      <w:pPr>
        <w:rPr>
          <w:rFonts w:cs="Times New Roman"/>
          <w:color w:val="000000" w:themeColor="text1"/>
          <w:sz w:val="26"/>
          <w:szCs w:val="26"/>
        </w:rPr>
      </w:pPr>
    </w:p>
    <w:p w:rsidR="00F72730" w:rsidRPr="0075608E" w:rsidRDefault="00722643">
      <w:pPr>
        <w:ind w:firstLine="709"/>
        <w:jc w:val="right"/>
        <w:rPr>
          <w:rFonts w:cs="Times New Roman"/>
          <w:sz w:val="26"/>
          <w:szCs w:val="26"/>
        </w:rPr>
      </w:pPr>
      <w:r w:rsidRPr="0075608E">
        <w:rPr>
          <w:rFonts w:eastAsia="Times New Roman CYR" w:cs="Times New Roman"/>
          <w:sz w:val="26"/>
          <w:szCs w:val="26"/>
        </w:rPr>
        <w:t xml:space="preserve">    </w:t>
      </w:r>
      <w:r w:rsidRPr="0075608E">
        <w:rPr>
          <w:rFonts w:cs="Times New Roman"/>
          <w:sz w:val="26"/>
          <w:szCs w:val="26"/>
        </w:rPr>
        <w:t xml:space="preserve"> </w:t>
      </w:r>
    </w:p>
    <w:sectPr w:rsidR="00F72730" w:rsidRPr="0075608E">
      <w:headerReference w:type="even" r:id="rId20"/>
      <w:headerReference w:type="default" r:id="rId21"/>
      <w:footerReference w:type="first" r:id="rId22"/>
      <w:pgSz w:w="11906" w:h="16838"/>
      <w:pgMar w:top="1134" w:right="850" w:bottom="1134" w:left="198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43" w:rsidRDefault="00722643">
      <w:r>
        <w:separator/>
      </w:r>
    </w:p>
  </w:endnote>
  <w:endnote w:type="continuationSeparator" w:id="0">
    <w:p w:rsidR="00722643" w:rsidRDefault="0072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Noto Naskh Arab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etersburgCT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Rubik"/>
    <w:charset w:val="00"/>
    <w:family w:val="auto"/>
    <w:pitch w:val="default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Serif">
    <w:altName w:val="Rubik"/>
    <w:charset w:val="00"/>
    <w:family w:val="auto"/>
    <w:pitch w:val="default"/>
  </w:font>
  <w:font w:name="Times New Roman CYR"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730" w:rsidRDefault="00F72730">
    <w:pPr>
      <w:pStyle w:val="affa"/>
      <w:rPr>
        <w:sz w:val="16"/>
        <w:szCs w:val="16"/>
      </w:rPr>
    </w:pPr>
  </w:p>
  <w:p w:rsidR="00F72730" w:rsidRDefault="00F72730">
    <w:pPr>
      <w:pStyle w:val="aff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43" w:rsidRDefault="00722643">
      <w:r>
        <w:separator/>
      </w:r>
    </w:p>
  </w:footnote>
  <w:footnote w:type="continuationSeparator" w:id="0">
    <w:p w:rsidR="00722643" w:rsidRDefault="00722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730" w:rsidRDefault="00722643">
    <w:pPr>
      <w:pStyle w:val="aff9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72730" w:rsidRDefault="00722643">
                          <w:pPr>
                            <w:pStyle w:val="aff9"/>
                            <w:rPr>
                              <w:rStyle w:val="ac"/>
                            </w:rPr>
                          </w:pPr>
                          <w:r>
                            <w:rPr>
                              <w:rStyle w:val="ac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</w:rPr>
                            <w:instrText xml:space="preserve"> PAGE </w:instrText>
                          </w:r>
                          <w:r>
                            <w:rPr>
                              <w:rStyle w:val="ac"/>
                            </w:rPr>
                            <w:fldChar w:fldCharType="separate"/>
                          </w:r>
                          <w:r>
                            <w:rPr>
                              <w:rStyle w:val="ac"/>
                            </w:rPr>
                            <w:t>0</w:t>
                          </w:r>
                          <w:r>
                            <w:rPr>
                              <w:rStyle w:val="ac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3" o:spid="_x0000_s1026" type="#_x0000_t202" style="position:absolute;margin-left:0;margin-top:.05pt;width:1.15pt;height:1.15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" stroked="f">
              <v:fill opacity="0"/>
              <v:textbox style="mso-fit-shape-to-text:t" inset="0,0,0,0">
                <w:txbxContent>
                  <w:p w:rsidR="00F72730" w:rsidRDefault="00722643">
                    <w:pPr>
                      <w:pStyle w:val="aff9"/>
                      <w:rPr>
                        <w:rStyle w:val="ac"/>
                      </w:rPr>
                    </w:pPr>
                    <w:r>
                      <w:rPr>
                        <w:rStyle w:val="ac"/>
                      </w:rPr>
                      <w:fldChar w:fldCharType="begin"/>
                    </w:r>
                    <w:r>
                      <w:rPr>
                        <w:rStyle w:val="ac"/>
                      </w:rPr>
                      <w:instrText xml:space="preserve"> PAGE </w:instrText>
                    </w:r>
                    <w:r>
                      <w:rPr>
                        <w:rStyle w:val="ac"/>
                      </w:rPr>
                      <w:fldChar w:fldCharType="separate"/>
                    </w:r>
                    <w:r>
                      <w:rPr>
                        <w:rStyle w:val="ac"/>
                      </w:rPr>
                      <w:t>0</w:t>
                    </w:r>
                    <w:r>
                      <w:rPr>
                        <w:rStyle w:val="ac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F72730" w:rsidRDefault="00722643">
                          <w:pPr>
                            <w:pStyle w:val="aff9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Врезка2" o:spid="_x0000_s1027" type="#_x0000_t202" style="position:absolute;margin-left:0;margin-top:.05pt;width:1.15pt;height:1.15pt;z-index:25166028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" stroked="f">
              <v:textbox style="mso-fit-shape-to-text:t" inset="0,0,0,0">
                <w:txbxContent>
                  <w:p w:rsidR="00F72730" w:rsidRDefault="00722643">
                    <w:pPr>
                      <w:pStyle w:val="aff9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730" w:rsidRDefault="00722643">
    <w:pPr>
      <w:pStyle w:val="aff9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72730" w:rsidRDefault="00722643">
                          <w:pPr>
                            <w:pStyle w:val="aff9"/>
                            <w:rPr>
                              <w:rStyle w:val="ac"/>
                            </w:rPr>
                          </w:pPr>
                          <w:r>
                            <w:rPr>
                              <w:rStyle w:val="ac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</w:rPr>
                            <w:instrText xml:space="preserve"> PAGE </w:instrText>
                          </w:r>
                          <w:r>
                            <w:rPr>
                              <w:rStyle w:val="ac"/>
                            </w:rPr>
                            <w:fldChar w:fldCharType="separate"/>
                          </w:r>
                          <w:r w:rsidR="0075608E">
                            <w:rPr>
                              <w:rStyle w:val="ac"/>
                              <w:noProof/>
                            </w:rPr>
                            <w:t>9</w:t>
                          </w:r>
                          <w:r>
                            <w:rPr>
                              <w:rStyle w:val="ac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8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" stroked="f">
              <v:fill opacity="0"/>
              <v:textbox style="mso-fit-shape-to-text:t" inset="0,0,0,0">
                <w:txbxContent>
                  <w:p w:rsidR="00F72730" w:rsidRDefault="00722643">
                    <w:pPr>
                      <w:pStyle w:val="aff9"/>
                      <w:rPr>
                        <w:rStyle w:val="ac"/>
                      </w:rPr>
                    </w:pPr>
                    <w:r>
                      <w:rPr>
                        <w:rStyle w:val="ac"/>
                      </w:rPr>
                      <w:fldChar w:fldCharType="begin"/>
                    </w:r>
                    <w:r>
                      <w:rPr>
                        <w:rStyle w:val="ac"/>
                      </w:rPr>
                      <w:instrText xml:space="preserve"> PAGE </w:instrText>
                    </w:r>
                    <w:r>
                      <w:rPr>
                        <w:rStyle w:val="ac"/>
                      </w:rPr>
                      <w:fldChar w:fldCharType="separate"/>
                    </w:r>
                    <w:r w:rsidR="0075608E">
                      <w:rPr>
                        <w:rStyle w:val="ac"/>
                        <w:noProof/>
                      </w:rPr>
                      <w:t>9</w:t>
                    </w:r>
                    <w:r>
                      <w:rPr>
                        <w:rStyle w:val="ac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A60A7"/>
    <w:multiLevelType w:val="hybridMultilevel"/>
    <w:tmpl w:val="53A8B8C0"/>
    <w:lvl w:ilvl="0" w:tplc="3724A8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F2EB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63461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3D231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3428C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214A2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79461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82E13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06AA6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5E492B"/>
    <w:multiLevelType w:val="hybridMultilevel"/>
    <w:tmpl w:val="51C6863E"/>
    <w:lvl w:ilvl="0" w:tplc="6A8295A8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 w:tplc="EF482F58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C6F8CF04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4120E344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436A996E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8A5C626C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50369372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14623C3A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EED618CE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382D4C06"/>
    <w:multiLevelType w:val="multilevel"/>
    <w:tmpl w:val="8CE6BAFE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46E74E9"/>
    <w:multiLevelType w:val="hybridMultilevel"/>
    <w:tmpl w:val="AE4C1610"/>
    <w:lvl w:ilvl="0" w:tplc="DB0ABC66">
      <w:start w:val="1"/>
      <w:numFmt w:val="decimal"/>
      <w:pStyle w:val="a0"/>
      <w:lvlText w:val="%1)"/>
      <w:lvlJc w:val="left"/>
      <w:pPr>
        <w:tabs>
          <w:tab w:val="num" w:pos="0"/>
        </w:tabs>
        <w:ind w:left="1069" w:hanging="360"/>
      </w:pPr>
    </w:lvl>
    <w:lvl w:ilvl="1" w:tplc="49A80A70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DC3C8404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2464676C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02DE6C3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805241C0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C2EC5C8A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7540B62A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09BE0302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4DDD6429"/>
    <w:multiLevelType w:val="multilevel"/>
    <w:tmpl w:val="1656688C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H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H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30"/>
    <w:rsid w:val="00722643"/>
    <w:rsid w:val="0075608E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ahoma" w:hAnsi="Times New Roman" w:cs="Noto Sans Devanaga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sz w:val="24"/>
      <w:szCs w:val="24"/>
      <w:lang w:eastAsia="ru-RU"/>
    </w:rPr>
  </w:style>
  <w:style w:type="paragraph" w:styleId="1">
    <w:name w:val="heading 1"/>
    <w:basedOn w:val="a2"/>
    <w:qFormat/>
    <w:pPr>
      <w:keepNext/>
      <w:jc w:val="center"/>
      <w:outlineLvl w:val="0"/>
    </w:pPr>
    <w:rPr>
      <w:b/>
      <w:bCs/>
      <w:caps/>
      <w:sz w:val="30"/>
      <w:szCs w:val="30"/>
    </w:rPr>
  </w:style>
  <w:style w:type="paragraph" w:styleId="2">
    <w:name w:val="heading 2"/>
    <w:basedOn w:val="a2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2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2"/>
    <w:qFormat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2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2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2"/>
    <w:qFormat/>
    <w:pPr>
      <w:numPr>
        <w:ilvl w:val="6"/>
        <w:numId w:val="2"/>
      </w:numPr>
      <w:spacing w:before="240" w:after="60"/>
      <w:jc w:val="both"/>
      <w:outlineLvl w:val="6"/>
    </w:pPr>
    <w:rPr>
      <w:rFonts w:ascii="PetersburgCTT" w:hAnsi="PetersburgCTT"/>
      <w:sz w:val="22"/>
      <w:lang w:eastAsia="en-US"/>
    </w:rPr>
  </w:style>
  <w:style w:type="paragraph" w:styleId="8">
    <w:name w:val="heading 8"/>
    <w:basedOn w:val="a2"/>
    <w:qFormat/>
    <w:pPr>
      <w:numPr>
        <w:ilvl w:val="7"/>
        <w:numId w:val="2"/>
      </w:numPr>
      <w:spacing w:before="240" w:after="60"/>
      <w:jc w:val="both"/>
      <w:outlineLvl w:val="7"/>
    </w:pPr>
    <w:rPr>
      <w:rFonts w:ascii="PetersburgCTT" w:hAnsi="PetersburgCTT"/>
      <w:i/>
      <w:sz w:val="22"/>
      <w:lang w:eastAsia="en-US"/>
    </w:rPr>
  </w:style>
  <w:style w:type="paragraph" w:styleId="9">
    <w:name w:val="heading 9"/>
    <w:basedOn w:val="a2"/>
    <w:qFormat/>
    <w:pPr>
      <w:numPr>
        <w:ilvl w:val="8"/>
        <w:numId w:val="2"/>
      </w:numPr>
      <w:spacing w:before="240" w:after="6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7">
    <w:name w:val="Hyperlink"/>
    <w:qFormat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8">
    <w:name w:val="Символ сноски"/>
    <w:uiPriority w:val="99"/>
    <w:unhideWhenUsed/>
    <w:qFormat/>
    <w:rPr>
      <w:vertAlign w:val="superscript"/>
    </w:rPr>
  </w:style>
  <w:style w:type="character" w:styleId="a9">
    <w:name w:val="footnote reference"/>
    <w:semiHidden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a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b">
    <w:name w:val="endnote reference"/>
    <w:semiHidden/>
    <w:qFormat/>
    <w:rPr>
      <w:vertAlign w:val="superscript"/>
    </w:rPr>
  </w:style>
  <w:style w:type="character" w:styleId="ac">
    <w:name w:val="page number"/>
    <w:basedOn w:val="a3"/>
  </w:style>
  <w:style w:type="character" w:customStyle="1" w:styleId="ad">
    <w:name w:val="Основной шрифт"/>
    <w:qFormat/>
  </w:style>
  <w:style w:type="character" w:customStyle="1" w:styleId="10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customStyle="1" w:styleId="ae">
    <w:name w:val="Название Знак"/>
    <w:qFormat/>
    <w:rPr>
      <w:rFonts w:ascii="Cambria" w:hAnsi="Cambria" w:cs="Cambria"/>
      <w:b/>
      <w:bCs/>
      <w:sz w:val="32"/>
      <w:szCs w:val="32"/>
    </w:rPr>
  </w:style>
  <w:style w:type="character" w:customStyle="1" w:styleId="af">
    <w:name w:val="Цветовое выделение"/>
    <w:qFormat/>
    <w:rPr>
      <w:b/>
      <w:color w:val="000080"/>
    </w:rPr>
  </w:style>
  <w:style w:type="character" w:customStyle="1" w:styleId="af0">
    <w:name w:val="Гипертекстовая ссылка"/>
    <w:qFormat/>
    <w:rPr>
      <w:b/>
      <w:color w:val="008000"/>
    </w:rPr>
  </w:style>
  <w:style w:type="character" w:customStyle="1" w:styleId="40">
    <w:name w:val="Заголовок 4 Знак"/>
    <w:semiHidden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qFormat/>
    <w:rPr>
      <w:b/>
      <w:sz w:val="28"/>
      <w:szCs w:val="24"/>
      <w:lang w:eastAsia="en-US"/>
    </w:rPr>
  </w:style>
  <w:style w:type="character" w:customStyle="1" w:styleId="60">
    <w:name w:val="Заголовок 6 Знак"/>
    <w:qFormat/>
    <w:rPr>
      <w:rFonts w:ascii="PetersburgCTT" w:hAnsi="PetersburgCTT"/>
      <w:i/>
      <w:sz w:val="22"/>
      <w:szCs w:val="24"/>
      <w:lang w:eastAsia="en-US"/>
    </w:rPr>
  </w:style>
  <w:style w:type="character" w:customStyle="1" w:styleId="70">
    <w:name w:val="Заголовок 7 Знак"/>
    <w:qFormat/>
    <w:rPr>
      <w:rFonts w:ascii="PetersburgCTT" w:hAnsi="PetersburgCTT"/>
      <w:sz w:val="22"/>
      <w:szCs w:val="24"/>
      <w:lang w:eastAsia="en-US"/>
    </w:rPr>
  </w:style>
  <w:style w:type="character" w:customStyle="1" w:styleId="80">
    <w:name w:val="Заголовок 8 Знак"/>
    <w:qFormat/>
    <w:rPr>
      <w:rFonts w:ascii="PetersburgCTT" w:hAnsi="PetersburgCTT"/>
      <w:i/>
      <w:sz w:val="22"/>
      <w:szCs w:val="24"/>
      <w:lang w:eastAsia="en-US"/>
    </w:rPr>
  </w:style>
  <w:style w:type="character" w:customStyle="1" w:styleId="90">
    <w:name w:val="Заголовок 9 Знак"/>
    <w:qFormat/>
    <w:rPr>
      <w:rFonts w:ascii="PetersburgCTT" w:hAnsi="PetersburgCTT"/>
      <w:i/>
      <w:sz w:val="18"/>
      <w:szCs w:val="24"/>
      <w:lang w:eastAsia="en-US"/>
    </w:rPr>
  </w:style>
  <w:style w:type="character" w:customStyle="1" w:styleId="50">
    <w:name w:val="Знак Знак5"/>
    <w:qFormat/>
    <w:rPr>
      <w:b/>
      <w:bCs/>
      <w:sz w:val="36"/>
      <w:szCs w:val="36"/>
      <w:lang w:val="ru-RU" w:eastAsia="ru-RU" w:bidi="ar-SA"/>
    </w:rPr>
  </w:style>
  <w:style w:type="character" w:customStyle="1" w:styleId="PointChar">
    <w:name w:val="Point Char"/>
    <w:qFormat/>
    <w:rPr>
      <w:sz w:val="24"/>
      <w:szCs w:val="24"/>
      <w:lang w:val="ru-RU" w:eastAsia="ru-RU" w:bidi="ar-SA"/>
    </w:rPr>
  </w:style>
  <w:style w:type="character" w:customStyle="1" w:styleId="41">
    <w:name w:val="Знак Знак4"/>
    <w:qFormat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3"/>
    <w:qFormat/>
  </w:style>
  <w:style w:type="character" w:customStyle="1" w:styleId="apple-converted-space">
    <w:name w:val="apple-converted-space"/>
    <w:basedOn w:val="a3"/>
    <w:qFormat/>
  </w:style>
  <w:style w:type="character" w:customStyle="1" w:styleId="af1">
    <w:name w:val="Текст сноски Знак"/>
    <w:basedOn w:val="a3"/>
    <w:qFormat/>
  </w:style>
  <w:style w:type="character" w:customStyle="1" w:styleId="af2">
    <w:name w:val="Подзаголовок Знак"/>
    <w:qFormat/>
    <w:rPr>
      <w:b/>
      <w:bCs/>
      <w:sz w:val="28"/>
      <w:szCs w:val="17"/>
    </w:rPr>
  </w:style>
  <w:style w:type="character" w:customStyle="1" w:styleId="31">
    <w:name w:val="Знак Знак3"/>
    <w:qFormat/>
    <w:rPr>
      <w:sz w:val="24"/>
      <w:szCs w:val="24"/>
      <w:lang w:val="ru-RU" w:eastAsia="ru-RU" w:bidi="ar-SA"/>
    </w:rPr>
  </w:style>
  <w:style w:type="character" w:customStyle="1" w:styleId="af3">
    <w:name w:val="Текст Знак"/>
    <w:qFormat/>
    <w:rPr>
      <w:rFonts w:ascii="Courier New" w:hAnsi="Courier New"/>
      <w:szCs w:val="24"/>
    </w:rPr>
  </w:style>
  <w:style w:type="character" w:customStyle="1" w:styleId="af4">
    <w:name w:val="Текст концевой сноски Знак"/>
    <w:basedOn w:val="a3"/>
    <w:qFormat/>
  </w:style>
  <w:style w:type="character" w:customStyle="1" w:styleId="af5">
    <w:name w:val="Схема документа Знак"/>
    <w:qFormat/>
    <w:rPr>
      <w:rFonts w:ascii="Tahoma" w:hAnsi="Tahoma" w:cs="Tahoma"/>
      <w:sz w:val="16"/>
      <w:szCs w:val="16"/>
    </w:rPr>
  </w:style>
  <w:style w:type="character" w:customStyle="1" w:styleId="20">
    <w:name w:val="Знак Знак2"/>
    <w:qFormat/>
    <w:rPr>
      <w:rFonts w:ascii="Tahoma" w:hAnsi="Tahoma" w:cs="Tahoma"/>
      <w:sz w:val="16"/>
      <w:szCs w:val="16"/>
    </w:rPr>
  </w:style>
  <w:style w:type="character" w:styleId="af6">
    <w:name w:val="annotation reference"/>
    <w:semiHidden/>
    <w:qFormat/>
    <w:rPr>
      <w:sz w:val="16"/>
      <w:szCs w:val="16"/>
    </w:rPr>
  </w:style>
  <w:style w:type="character" w:customStyle="1" w:styleId="af7">
    <w:name w:val="Текст примечания Знак"/>
    <w:basedOn w:val="a3"/>
    <w:qFormat/>
  </w:style>
  <w:style w:type="character" w:customStyle="1" w:styleId="11">
    <w:name w:val="Знак Знак1"/>
    <w:basedOn w:val="a3"/>
    <w:qFormat/>
  </w:style>
  <w:style w:type="character" w:customStyle="1" w:styleId="af8">
    <w:name w:val="Тема примечания Знак"/>
    <w:qFormat/>
    <w:rPr>
      <w:b/>
      <w:bCs/>
    </w:rPr>
  </w:style>
  <w:style w:type="character" w:customStyle="1" w:styleId="af9">
    <w:name w:val="Знак Знак"/>
    <w:qFormat/>
    <w:rPr>
      <w:b/>
      <w:bCs/>
    </w:rPr>
  </w:style>
  <w:style w:type="character" w:styleId="afa">
    <w:name w:val="line number"/>
    <w:basedOn w:val="a3"/>
    <w:qFormat/>
  </w:style>
  <w:style w:type="character" w:customStyle="1" w:styleId="HTML">
    <w:name w:val="Стандартный HTML Знак"/>
    <w:qFormat/>
    <w:rPr>
      <w:rFonts w:ascii="Courier New" w:eastAsia="Calibri" w:hAnsi="Courier New" w:cs="Courier New"/>
    </w:rPr>
  </w:style>
  <w:style w:type="character" w:customStyle="1" w:styleId="afb">
    <w:name w:val="Верхний колонтитул Знак"/>
    <w:qFormat/>
    <w:rPr>
      <w:sz w:val="24"/>
      <w:szCs w:val="24"/>
    </w:rPr>
  </w:style>
  <w:style w:type="character" w:customStyle="1" w:styleId="ConsPlusNormal">
    <w:name w:val="ConsPlusNormal Знак"/>
    <w:qFormat/>
    <w:rPr>
      <w:rFonts w:ascii="Arial" w:hAnsi="Arial" w:cs="Arial"/>
      <w:lang w:val="ru-RU" w:eastAsia="ru-RU" w:bidi="ar-SA"/>
    </w:rPr>
  </w:style>
  <w:style w:type="character" w:customStyle="1" w:styleId="afc">
    <w:name w:val="Цветовое выделение для Текст"/>
    <w:qFormat/>
    <w:rPr>
      <w:rFonts w:ascii="Arial" w:eastAsia="Arial" w:hAnsi="Arial" w:cs="Arial"/>
      <w:sz w:val="26"/>
      <w:szCs w:val="26"/>
      <w:lang w:val="ru-RU" w:bidi="ru-RU"/>
    </w:rPr>
  </w:style>
  <w:style w:type="character" w:customStyle="1" w:styleId="afd">
    <w:name w:val="Заголовок приложения"/>
    <w:qFormat/>
    <w:rPr>
      <w:rFonts w:ascii="Arial" w:eastAsia="Arial" w:hAnsi="Arial" w:cs="Arial"/>
      <w:b/>
      <w:bCs/>
      <w:color w:val="26282F"/>
      <w:sz w:val="24"/>
      <w:szCs w:val="24"/>
      <w:lang w:val="ru-RU" w:bidi="ru-RU"/>
    </w:rPr>
  </w:style>
  <w:style w:type="paragraph" w:customStyle="1" w:styleId="afe">
    <w:name w:val="Заголовок"/>
    <w:basedOn w:val="a2"/>
    <w:next w:val="aff"/>
    <w:qFormat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styleId="aff">
    <w:name w:val="Body Text"/>
    <w:basedOn w:val="a2"/>
    <w:pPr>
      <w:spacing w:after="140" w:line="276" w:lineRule="auto"/>
    </w:pPr>
  </w:style>
  <w:style w:type="paragraph" w:styleId="aff0">
    <w:name w:val="List"/>
    <w:basedOn w:val="aff"/>
    <w:rPr>
      <w:rFonts w:ascii="PT Astra Serif" w:hAnsi="PT Astra Serif"/>
    </w:rPr>
  </w:style>
  <w:style w:type="paragraph" w:styleId="aff1">
    <w:name w:val="caption"/>
    <w:basedOn w:val="a2"/>
    <w:qFormat/>
    <w:pPr>
      <w:widowControl w:val="0"/>
      <w:jc w:val="center"/>
    </w:pPr>
    <w:rPr>
      <w:b/>
      <w:bCs/>
      <w:sz w:val="20"/>
      <w:szCs w:val="20"/>
    </w:rPr>
  </w:style>
  <w:style w:type="paragraph" w:styleId="aff2">
    <w:name w:val="index heading"/>
    <w:basedOn w:val="afe"/>
  </w:style>
  <w:style w:type="paragraph" w:styleId="aff3">
    <w:name w:val="List Paragraph"/>
    <w:basedOn w:val="a2"/>
    <w:uiPriority w:val="34"/>
    <w:qFormat/>
    <w:pPr>
      <w:ind w:left="720"/>
      <w:contextualSpacing/>
    </w:pPr>
  </w:style>
  <w:style w:type="paragraph" w:styleId="aff4">
    <w:name w:val="No Spacing"/>
    <w:uiPriority w:val="1"/>
    <w:qFormat/>
  </w:style>
  <w:style w:type="paragraph" w:styleId="aff5">
    <w:name w:val="Title"/>
    <w:basedOn w:val="a2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f6">
    <w:name w:val="Subtitle"/>
    <w:basedOn w:val="a2"/>
    <w:qFormat/>
    <w:pPr>
      <w:jc w:val="center"/>
    </w:pPr>
    <w:rPr>
      <w:b/>
      <w:bCs/>
      <w:sz w:val="28"/>
      <w:szCs w:val="17"/>
    </w:rPr>
  </w:style>
  <w:style w:type="paragraph" w:styleId="21">
    <w:name w:val="Quote"/>
    <w:basedOn w:val="a2"/>
    <w:uiPriority w:val="29"/>
    <w:qFormat/>
    <w:pPr>
      <w:ind w:left="720" w:right="720"/>
    </w:pPr>
    <w:rPr>
      <w:i/>
    </w:rPr>
  </w:style>
  <w:style w:type="paragraph" w:styleId="aff7">
    <w:name w:val="Intense Quote"/>
    <w:basedOn w:val="a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8">
    <w:name w:val="Колонтитул"/>
    <w:basedOn w:val="a2"/>
    <w:qFormat/>
  </w:style>
  <w:style w:type="paragraph" w:styleId="aff9">
    <w:name w:val="header"/>
    <w:basedOn w:val="a2"/>
    <w:uiPriority w:val="99"/>
    <w:unhideWhenUsed/>
    <w:pPr>
      <w:tabs>
        <w:tab w:val="center" w:pos="4677"/>
        <w:tab w:val="right" w:pos="9355"/>
      </w:tabs>
    </w:pPr>
  </w:style>
  <w:style w:type="paragraph" w:styleId="affa">
    <w:name w:val="footer"/>
    <w:basedOn w:val="a2"/>
    <w:uiPriority w:val="99"/>
    <w:unhideWhenUsed/>
    <w:pPr>
      <w:tabs>
        <w:tab w:val="center" w:pos="4677"/>
        <w:tab w:val="right" w:pos="9355"/>
      </w:tabs>
    </w:pPr>
  </w:style>
  <w:style w:type="paragraph" w:customStyle="1" w:styleId="12">
    <w:name w:val="Текст сноски1"/>
    <w:basedOn w:val="a2"/>
    <w:pPr>
      <w:ind w:firstLine="720"/>
      <w:jc w:val="both"/>
    </w:pPr>
    <w:rPr>
      <w:rFonts w:ascii="Arial" w:eastAsia="Arial" w:hAnsi="Arial" w:cs="Arial"/>
      <w:sz w:val="20"/>
      <w:szCs w:val="20"/>
      <w:lang w:eastAsia="zh-CN" w:bidi="ru-RU"/>
    </w:rPr>
  </w:style>
  <w:style w:type="paragraph" w:styleId="affb">
    <w:name w:val="endnote text"/>
    <w:basedOn w:val="a2"/>
    <w:semiHidden/>
    <w:qFormat/>
    <w:rPr>
      <w:sz w:val="20"/>
      <w:szCs w:val="20"/>
    </w:rPr>
  </w:style>
  <w:style w:type="paragraph" w:styleId="13">
    <w:name w:val="toc 1"/>
    <w:basedOn w:val="a2"/>
    <w:uiPriority w:val="39"/>
    <w:unhideWhenUsed/>
    <w:pPr>
      <w:spacing w:after="57"/>
    </w:pPr>
  </w:style>
  <w:style w:type="paragraph" w:styleId="22">
    <w:name w:val="toc 2"/>
    <w:basedOn w:val="a2"/>
    <w:uiPriority w:val="39"/>
    <w:unhideWhenUsed/>
    <w:pPr>
      <w:spacing w:after="57"/>
      <w:ind w:left="283"/>
    </w:pPr>
  </w:style>
  <w:style w:type="paragraph" w:styleId="32">
    <w:name w:val="toc 3"/>
    <w:basedOn w:val="a2"/>
    <w:uiPriority w:val="39"/>
    <w:unhideWhenUsed/>
    <w:pPr>
      <w:spacing w:after="57"/>
      <w:ind w:left="567"/>
    </w:pPr>
  </w:style>
  <w:style w:type="paragraph" w:styleId="42">
    <w:name w:val="toc 4"/>
    <w:basedOn w:val="a2"/>
    <w:uiPriority w:val="39"/>
    <w:unhideWhenUsed/>
    <w:pPr>
      <w:spacing w:after="57"/>
      <w:ind w:left="850"/>
    </w:pPr>
  </w:style>
  <w:style w:type="paragraph" w:styleId="51">
    <w:name w:val="toc 5"/>
    <w:basedOn w:val="a2"/>
    <w:uiPriority w:val="39"/>
    <w:unhideWhenUsed/>
    <w:pPr>
      <w:spacing w:after="57"/>
      <w:ind w:left="1134"/>
    </w:pPr>
  </w:style>
  <w:style w:type="paragraph" w:styleId="61">
    <w:name w:val="toc 6"/>
    <w:basedOn w:val="a2"/>
    <w:uiPriority w:val="39"/>
    <w:unhideWhenUsed/>
    <w:pPr>
      <w:spacing w:after="57"/>
      <w:ind w:left="1417"/>
    </w:pPr>
  </w:style>
  <w:style w:type="paragraph" w:styleId="71">
    <w:name w:val="toc 7"/>
    <w:basedOn w:val="a2"/>
    <w:uiPriority w:val="39"/>
    <w:unhideWhenUsed/>
    <w:pPr>
      <w:spacing w:after="57"/>
      <w:ind w:left="1701"/>
    </w:pPr>
  </w:style>
  <w:style w:type="paragraph" w:styleId="81">
    <w:name w:val="toc 8"/>
    <w:basedOn w:val="a2"/>
    <w:uiPriority w:val="39"/>
    <w:unhideWhenUsed/>
    <w:pPr>
      <w:spacing w:after="57"/>
      <w:ind w:left="1984"/>
    </w:pPr>
  </w:style>
  <w:style w:type="paragraph" w:styleId="91">
    <w:name w:val="toc 9"/>
    <w:basedOn w:val="a2"/>
    <w:uiPriority w:val="39"/>
    <w:unhideWhenUsed/>
    <w:pPr>
      <w:spacing w:after="57"/>
      <w:ind w:left="2268"/>
    </w:pPr>
  </w:style>
  <w:style w:type="paragraph" w:styleId="affc">
    <w:name w:val="TOC Heading"/>
    <w:uiPriority w:val="39"/>
    <w:unhideWhenUsed/>
  </w:style>
  <w:style w:type="paragraph" w:styleId="affd">
    <w:name w:val="table of figures"/>
    <w:basedOn w:val="a2"/>
    <w:uiPriority w:val="99"/>
    <w:unhideWhenUsed/>
    <w:qFormat/>
  </w:style>
  <w:style w:type="paragraph" w:customStyle="1" w:styleId="3H3">
    <w:name w:val="Заголовок 3;H3;&quot;Сапфир&quot;"/>
    <w:basedOn w:val="a2"/>
    <w:qFormat/>
    <w:pPr>
      <w:keepNext/>
      <w:numPr>
        <w:ilvl w:val="2"/>
        <w:numId w:val="2"/>
      </w:numPr>
      <w:spacing w:before="240" w:after="120"/>
      <w:outlineLvl w:val="2"/>
    </w:pPr>
    <w:rPr>
      <w:b/>
      <w:sz w:val="28"/>
      <w:lang w:eastAsia="en-US"/>
    </w:rPr>
  </w:style>
  <w:style w:type="paragraph" w:customStyle="1" w:styleId="6H6">
    <w:name w:val="Заголовок 6;H6"/>
    <w:basedOn w:val="a2"/>
    <w:qFormat/>
    <w:pPr>
      <w:numPr>
        <w:ilvl w:val="5"/>
        <w:numId w:val="2"/>
      </w:numPr>
      <w:spacing w:before="240" w:after="60"/>
      <w:jc w:val="both"/>
      <w:outlineLvl w:val="5"/>
    </w:pPr>
    <w:rPr>
      <w:rFonts w:ascii="PetersburgCTT" w:hAnsi="PetersburgCTT"/>
      <w:i/>
      <w:sz w:val="22"/>
      <w:lang w:eastAsia="en-US"/>
    </w:rPr>
  </w:style>
  <w:style w:type="paragraph" w:styleId="affe">
    <w:name w:val="Signature"/>
    <w:basedOn w:val="a2"/>
    <w:rPr>
      <w:rFonts w:ascii="TimesET" w:hAnsi="TimesET"/>
      <w:szCs w:val="20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ru-RU"/>
    </w:rPr>
  </w:style>
  <w:style w:type="paragraph" w:styleId="afff">
    <w:name w:val="Balloon Text"/>
    <w:basedOn w:val="a2"/>
    <w:semiHidden/>
    <w:qFormat/>
    <w:rPr>
      <w:rFonts w:ascii="Tahoma" w:hAnsi="Tahoma" w:cs="Tahoma"/>
      <w:sz w:val="16"/>
      <w:szCs w:val="16"/>
    </w:rPr>
  </w:style>
  <w:style w:type="paragraph" w:customStyle="1" w:styleId="1bt">
    <w:name w:val="Основной текст;Основной текст1;Основной текст Знак;Основной текст Знак Знак;bt"/>
    <w:basedOn w:val="a2"/>
    <w:qFormat/>
    <w:pPr>
      <w:ind w:right="4630"/>
      <w:jc w:val="both"/>
      <w:outlineLvl w:val="0"/>
    </w:pPr>
    <w:rPr>
      <w:b/>
      <w:bCs/>
      <w:sz w:val="26"/>
      <w:szCs w:val="26"/>
    </w:rPr>
  </w:style>
  <w:style w:type="paragraph" w:styleId="afff0">
    <w:name w:val="Body Text Indent"/>
    <w:basedOn w:val="a2"/>
    <w:pPr>
      <w:ind w:firstLine="720"/>
      <w:jc w:val="both"/>
    </w:pPr>
    <w:rPr>
      <w:sz w:val="26"/>
      <w:szCs w:val="26"/>
    </w:rPr>
  </w:style>
  <w:style w:type="paragraph" w:styleId="23">
    <w:name w:val="Body Text 2"/>
    <w:basedOn w:val="a2"/>
    <w:qFormat/>
    <w:pPr>
      <w:jc w:val="center"/>
    </w:pPr>
    <w:rPr>
      <w:szCs w:val="26"/>
    </w:rPr>
  </w:style>
  <w:style w:type="paragraph" w:styleId="24">
    <w:name w:val="Body Text Indent 2"/>
    <w:basedOn w:val="a2"/>
    <w:qFormat/>
    <w:pPr>
      <w:ind w:firstLine="660"/>
      <w:jc w:val="both"/>
    </w:pPr>
    <w:rPr>
      <w:color w:val="000000"/>
      <w:sz w:val="26"/>
      <w:szCs w:val="26"/>
    </w:rPr>
  </w:style>
  <w:style w:type="paragraph" w:styleId="33">
    <w:name w:val="Body Text 3"/>
    <w:basedOn w:val="a2"/>
    <w:qFormat/>
    <w:pPr>
      <w:spacing w:after="120"/>
    </w:pPr>
    <w:rPr>
      <w:sz w:val="16"/>
      <w:szCs w:val="16"/>
    </w:rPr>
  </w:style>
  <w:style w:type="paragraph" w:styleId="afff1">
    <w:name w:val="Normal (Web)"/>
    <w:basedOn w:val="a2"/>
    <w:qFormat/>
  </w:style>
  <w:style w:type="paragraph" w:customStyle="1" w:styleId="ConsPlusCell">
    <w:name w:val="ConsPlusCell"/>
    <w:qFormat/>
    <w:pPr>
      <w:widowControl w:val="0"/>
    </w:pPr>
    <w:rPr>
      <w:rFonts w:ascii="Arial" w:hAnsi="Arial" w:cs="Arial"/>
      <w:lang w:eastAsia="ru-RU"/>
    </w:rPr>
  </w:style>
  <w:style w:type="paragraph" w:customStyle="1" w:styleId="afff2">
    <w:name w:val="Прижатый влево"/>
    <w:basedOn w:val="a2"/>
    <w:qFormat/>
    <w:rPr>
      <w:rFonts w:ascii="Arial" w:hAnsi="Arial"/>
    </w:rPr>
  </w:style>
  <w:style w:type="paragraph" w:customStyle="1" w:styleId="afff3">
    <w:name w:val="Таблицы (моноширинный)"/>
    <w:basedOn w:val="a2"/>
    <w:qFormat/>
    <w:pPr>
      <w:widowControl w:val="0"/>
      <w:jc w:val="both"/>
    </w:pPr>
    <w:rPr>
      <w:rFonts w:ascii="Courier New" w:hAnsi="Courier New" w:cs="Courier New"/>
    </w:rPr>
  </w:style>
  <w:style w:type="paragraph" w:customStyle="1" w:styleId="afff4">
    <w:name w:val="Нормальный (таблица)"/>
    <w:basedOn w:val="a2"/>
    <w:qFormat/>
    <w:pPr>
      <w:widowControl w:val="0"/>
      <w:jc w:val="both"/>
    </w:pPr>
    <w:rPr>
      <w:rFonts w:ascii="Arial" w:hAnsi="Arial"/>
    </w:rPr>
  </w:style>
  <w:style w:type="paragraph" w:customStyle="1" w:styleId="afff5">
    <w:name w:val="Постоянная часть"/>
    <w:basedOn w:val="a2"/>
    <w:qFormat/>
    <w:pPr>
      <w:widowControl w:val="0"/>
      <w:jc w:val="both"/>
    </w:pPr>
    <w:rPr>
      <w:rFonts w:ascii="Arial" w:hAnsi="Arial"/>
      <w:sz w:val="22"/>
      <w:szCs w:val="22"/>
    </w:rPr>
  </w:style>
  <w:style w:type="paragraph" w:customStyle="1" w:styleId="ConsNormal">
    <w:name w:val="ConsNormal"/>
    <w:qFormat/>
    <w:pPr>
      <w:ind w:firstLine="720"/>
    </w:pPr>
    <w:rPr>
      <w:rFonts w:ascii="Arial" w:hAnsi="Arial" w:cs="Arial"/>
      <w:sz w:val="24"/>
      <w:szCs w:val="24"/>
      <w:lang w:eastAsia="ru-RU"/>
    </w:rPr>
  </w:style>
  <w:style w:type="paragraph" w:styleId="34">
    <w:name w:val="Body Text Indent 3"/>
    <w:basedOn w:val="a2"/>
    <w:qFormat/>
    <w:pPr>
      <w:ind w:firstLine="720"/>
      <w:jc w:val="both"/>
    </w:pPr>
    <w:rPr>
      <w:color w:val="000000"/>
      <w:sz w:val="26"/>
      <w:szCs w:val="26"/>
    </w:rPr>
  </w:style>
  <w:style w:type="paragraph" w:styleId="afff6">
    <w:name w:val="Block Text"/>
    <w:basedOn w:val="a2"/>
    <w:qFormat/>
    <w:pPr>
      <w:ind w:left="-57" w:right="-57"/>
      <w:jc w:val="both"/>
    </w:pPr>
  </w:style>
  <w:style w:type="paragraph" w:customStyle="1" w:styleId="ConsPlusTitle">
    <w:name w:val="ConsPlusTitle"/>
    <w:qFormat/>
    <w:pPr>
      <w:widowControl w:val="0"/>
    </w:pPr>
    <w:rPr>
      <w:b/>
      <w:bCs/>
      <w:sz w:val="24"/>
      <w:szCs w:val="24"/>
      <w:lang w:eastAsia="ru-RU"/>
    </w:rPr>
  </w:style>
  <w:style w:type="paragraph" w:customStyle="1" w:styleId="ConsCell">
    <w:name w:val="ConsCell"/>
    <w:qFormat/>
    <w:pPr>
      <w:widowControl w:val="0"/>
    </w:pPr>
    <w:rPr>
      <w:rFonts w:ascii="Arial" w:hAnsi="Arial" w:cs="Arial"/>
      <w:lang w:eastAsia="ru-RU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Nonformat">
    <w:name w:val="ConsNonformat"/>
    <w:qFormat/>
    <w:pPr>
      <w:widowControl w:val="0"/>
    </w:pPr>
    <w:rPr>
      <w:rFonts w:ascii="Courier New" w:hAnsi="Courier New" w:cs="Courier New"/>
      <w:lang w:eastAsia="ru-RU"/>
    </w:rPr>
  </w:style>
  <w:style w:type="paragraph" w:customStyle="1" w:styleId="62">
    <w:name w:val="Основной текст (6)"/>
    <w:basedOn w:val="a2"/>
    <w:qFormat/>
    <w:pPr>
      <w:shd w:val="clear" w:color="auto" w:fill="FFFFFF"/>
      <w:spacing w:after="300" w:line="322" w:lineRule="exact"/>
      <w:ind w:hanging="360"/>
      <w:jc w:val="center"/>
    </w:pPr>
    <w:rPr>
      <w:sz w:val="28"/>
      <w:szCs w:val="28"/>
      <w:shd w:val="clear" w:color="auto" w:fill="FFFFFF"/>
    </w:rPr>
  </w:style>
  <w:style w:type="paragraph" w:customStyle="1" w:styleId="Point">
    <w:name w:val="Point"/>
    <w:basedOn w:val="a2"/>
    <w:qFormat/>
    <w:pPr>
      <w:spacing w:before="120" w:line="288" w:lineRule="auto"/>
      <w:ind w:firstLine="720"/>
      <w:jc w:val="both"/>
    </w:pPr>
  </w:style>
  <w:style w:type="paragraph" w:customStyle="1" w:styleId="singlespacefootnotetext-FNFootnoteTextCharFootnoteTextCharFootnoteTextChar">
    <w:name w:val="Текст сноски;single space;footnote text;Текст сноски Знак Знак Знак;Текст сноски Знак Знак;Текст сноски-FN;Footnote Text Char Знак Знак;Footnote Text Char Знак;Footnote Text Char Знак Знак Знак Знак"/>
    <w:basedOn w:val="a2"/>
    <w:semiHidden/>
    <w:qFormat/>
    <w:rPr>
      <w:sz w:val="20"/>
      <w:szCs w:val="20"/>
    </w:rPr>
  </w:style>
  <w:style w:type="paragraph" w:customStyle="1" w:styleId="BodyText22">
    <w:name w:val="Body Text 22"/>
    <w:basedOn w:val="a2"/>
    <w:qFormat/>
    <w:pPr>
      <w:ind w:firstLine="709"/>
      <w:jc w:val="both"/>
    </w:pPr>
    <w:rPr>
      <w:szCs w:val="20"/>
    </w:rPr>
  </w:style>
  <w:style w:type="paragraph" w:customStyle="1" w:styleId="BodyText21">
    <w:name w:val="Body Text 2.Основной текст 1"/>
    <w:basedOn w:val="a2"/>
    <w:qFormat/>
    <w:pPr>
      <w:ind w:firstLine="720"/>
      <w:jc w:val="both"/>
    </w:pPr>
    <w:rPr>
      <w:sz w:val="28"/>
      <w:szCs w:val="20"/>
    </w:rPr>
  </w:style>
  <w:style w:type="paragraph" w:customStyle="1" w:styleId="afff7">
    <w:name w:val="Скобки буквы"/>
    <w:basedOn w:val="a2"/>
    <w:qFormat/>
    <w:pPr>
      <w:tabs>
        <w:tab w:val="left" w:pos="360"/>
      </w:tabs>
      <w:ind w:left="360" w:hanging="360"/>
    </w:pPr>
    <w:rPr>
      <w:sz w:val="20"/>
      <w:szCs w:val="20"/>
      <w:lang w:eastAsia="en-US"/>
    </w:rPr>
  </w:style>
  <w:style w:type="paragraph" w:customStyle="1" w:styleId="afff8">
    <w:name w:val="Заголовок текста"/>
    <w:qFormat/>
    <w:pPr>
      <w:spacing w:after="240"/>
      <w:jc w:val="center"/>
    </w:pPr>
    <w:rPr>
      <w:b/>
      <w:sz w:val="27"/>
      <w:lang w:eastAsia="ru-RU"/>
    </w:rPr>
  </w:style>
  <w:style w:type="paragraph" w:customStyle="1" w:styleId="a0">
    <w:name w:val="Нумерованный абзац"/>
    <w:qFormat/>
    <w:pPr>
      <w:numPr>
        <w:numId w:val="1"/>
      </w:numPr>
      <w:tabs>
        <w:tab w:val="left" w:pos="1134"/>
      </w:tabs>
      <w:spacing w:before="240"/>
      <w:jc w:val="both"/>
    </w:pPr>
    <w:rPr>
      <w:sz w:val="28"/>
      <w:lang w:eastAsia="ru-RU"/>
    </w:rPr>
  </w:style>
  <w:style w:type="paragraph" w:styleId="a1">
    <w:name w:val="Plain Text"/>
    <w:basedOn w:val="a2"/>
    <w:qFormat/>
    <w:pPr>
      <w:numPr>
        <w:numId w:val="2"/>
      </w:numPr>
      <w:ind w:firstLine="720"/>
      <w:jc w:val="both"/>
    </w:pPr>
    <w:rPr>
      <w:rFonts w:ascii="Courier New" w:hAnsi="Courier New"/>
      <w:sz w:val="20"/>
    </w:rPr>
  </w:style>
  <w:style w:type="paragraph" w:styleId="a">
    <w:name w:val="List Bullet"/>
    <w:basedOn w:val="1bt"/>
    <w:qFormat/>
    <w:pPr>
      <w:numPr>
        <w:numId w:val="3"/>
      </w:numPr>
      <w:tabs>
        <w:tab w:val="left" w:pos="360"/>
      </w:tabs>
      <w:ind w:left="1080" w:right="0" w:hanging="180"/>
      <w:outlineLvl w:val="9"/>
    </w:pPr>
    <w:rPr>
      <w:b w:val="0"/>
      <w:bCs w:val="0"/>
      <w:sz w:val="24"/>
      <w:szCs w:val="24"/>
      <w:lang w:eastAsia="en-US"/>
    </w:rPr>
  </w:style>
  <w:style w:type="paragraph" w:styleId="afff9">
    <w:name w:val="Document Map"/>
    <w:basedOn w:val="a2"/>
    <w:semiHidden/>
    <w:qFormat/>
    <w:rPr>
      <w:rFonts w:ascii="Tahoma" w:hAnsi="Tahoma" w:cs="Tahoma"/>
      <w:sz w:val="16"/>
      <w:szCs w:val="16"/>
    </w:rPr>
  </w:style>
  <w:style w:type="paragraph" w:styleId="afffa">
    <w:name w:val="annotation text"/>
    <w:basedOn w:val="a2"/>
    <w:semiHidden/>
    <w:qFormat/>
    <w:rPr>
      <w:sz w:val="20"/>
      <w:szCs w:val="20"/>
    </w:rPr>
  </w:style>
  <w:style w:type="paragraph" w:styleId="afffb">
    <w:name w:val="annotation subject"/>
    <w:basedOn w:val="afffa"/>
    <w:qFormat/>
    <w:rPr>
      <w:b/>
      <w:bCs/>
    </w:rPr>
  </w:style>
  <w:style w:type="paragraph" w:customStyle="1" w:styleId="afffc">
    <w:name w:val="Комментарий"/>
    <w:basedOn w:val="a2"/>
    <w:qFormat/>
    <w:pPr>
      <w:ind w:left="170"/>
      <w:jc w:val="both"/>
    </w:pPr>
    <w:rPr>
      <w:rFonts w:ascii="Arial" w:hAnsi="Arial"/>
      <w:i/>
      <w:iCs/>
      <w:color w:val="800080"/>
    </w:rPr>
  </w:style>
  <w:style w:type="paragraph" w:styleId="HTML0">
    <w:name w:val="HTML Preformatted"/>
    <w:basedOn w:val="a2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afffd">
    <w:name w:val="Заголовок статьи"/>
    <w:qFormat/>
    <w:pPr>
      <w:ind w:left="1612" w:hanging="892"/>
      <w:jc w:val="both"/>
    </w:pPr>
    <w:rPr>
      <w:rFonts w:ascii="Arial" w:eastAsia="Arial" w:hAnsi="Arial" w:cs="Arial"/>
      <w:sz w:val="26"/>
      <w:szCs w:val="26"/>
      <w:lang w:bidi="ru-RU"/>
    </w:rPr>
  </w:style>
  <w:style w:type="paragraph" w:customStyle="1" w:styleId="afffe">
    <w:name w:val="Содержимое врезки"/>
    <w:basedOn w:val="a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ahoma" w:hAnsi="Times New Roman" w:cs="Noto Sans Devanaga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sz w:val="24"/>
      <w:szCs w:val="24"/>
      <w:lang w:eastAsia="ru-RU"/>
    </w:rPr>
  </w:style>
  <w:style w:type="paragraph" w:styleId="1">
    <w:name w:val="heading 1"/>
    <w:basedOn w:val="a2"/>
    <w:qFormat/>
    <w:pPr>
      <w:keepNext/>
      <w:jc w:val="center"/>
      <w:outlineLvl w:val="0"/>
    </w:pPr>
    <w:rPr>
      <w:b/>
      <w:bCs/>
      <w:caps/>
      <w:sz w:val="30"/>
      <w:szCs w:val="30"/>
    </w:rPr>
  </w:style>
  <w:style w:type="paragraph" w:styleId="2">
    <w:name w:val="heading 2"/>
    <w:basedOn w:val="a2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2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2"/>
    <w:qFormat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2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2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2"/>
    <w:qFormat/>
    <w:pPr>
      <w:numPr>
        <w:ilvl w:val="6"/>
        <w:numId w:val="2"/>
      </w:numPr>
      <w:spacing w:before="240" w:after="60"/>
      <w:jc w:val="both"/>
      <w:outlineLvl w:val="6"/>
    </w:pPr>
    <w:rPr>
      <w:rFonts w:ascii="PetersburgCTT" w:hAnsi="PetersburgCTT"/>
      <w:sz w:val="22"/>
      <w:lang w:eastAsia="en-US"/>
    </w:rPr>
  </w:style>
  <w:style w:type="paragraph" w:styleId="8">
    <w:name w:val="heading 8"/>
    <w:basedOn w:val="a2"/>
    <w:qFormat/>
    <w:pPr>
      <w:numPr>
        <w:ilvl w:val="7"/>
        <w:numId w:val="2"/>
      </w:numPr>
      <w:spacing w:before="240" w:after="60"/>
      <w:jc w:val="both"/>
      <w:outlineLvl w:val="7"/>
    </w:pPr>
    <w:rPr>
      <w:rFonts w:ascii="PetersburgCTT" w:hAnsi="PetersburgCTT"/>
      <w:i/>
      <w:sz w:val="22"/>
      <w:lang w:eastAsia="en-US"/>
    </w:rPr>
  </w:style>
  <w:style w:type="paragraph" w:styleId="9">
    <w:name w:val="heading 9"/>
    <w:basedOn w:val="a2"/>
    <w:qFormat/>
    <w:pPr>
      <w:numPr>
        <w:ilvl w:val="8"/>
        <w:numId w:val="2"/>
      </w:numPr>
      <w:spacing w:before="240" w:after="6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7">
    <w:name w:val="Hyperlink"/>
    <w:qFormat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8">
    <w:name w:val="Символ сноски"/>
    <w:uiPriority w:val="99"/>
    <w:unhideWhenUsed/>
    <w:qFormat/>
    <w:rPr>
      <w:vertAlign w:val="superscript"/>
    </w:rPr>
  </w:style>
  <w:style w:type="character" w:styleId="a9">
    <w:name w:val="footnote reference"/>
    <w:semiHidden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a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b">
    <w:name w:val="endnote reference"/>
    <w:semiHidden/>
    <w:qFormat/>
    <w:rPr>
      <w:vertAlign w:val="superscript"/>
    </w:rPr>
  </w:style>
  <w:style w:type="character" w:styleId="ac">
    <w:name w:val="page number"/>
    <w:basedOn w:val="a3"/>
  </w:style>
  <w:style w:type="character" w:customStyle="1" w:styleId="ad">
    <w:name w:val="Основной шрифт"/>
    <w:qFormat/>
  </w:style>
  <w:style w:type="character" w:customStyle="1" w:styleId="10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customStyle="1" w:styleId="ae">
    <w:name w:val="Название Знак"/>
    <w:qFormat/>
    <w:rPr>
      <w:rFonts w:ascii="Cambria" w:hAnsi="Cambria" w:cs="Cambria"/>
      <w:b/>
      <w:bCs/>
      <w:sz w:val="32"/>
      <w:szCs w:val="32"/>
    </w:rPr>
  </w:style>
  <w:style w:type="character" w:customStyle="1" w:styleId="af">
    <w:name w:val="Цветовое выделение"/>
    <w:qFormat/>
    <w:rPr>
      <w:b/>
      <w:color w:val="000080"/>
    </w:rPr>
  </w:style>
  <w:style w:type="character" w:customStyle="1" w:styleId="af0">
    <w:name w:val="Гипертекстовая ссылка"/>
    <w:qFormat/>
    <w:rPr>
      <w:b/>
      <w:color w:val="008000"/>
    </w:rPr>
  </w:style>
  <w:style w:type="character" w:customStyle="1" w:styleId="40">
    <w:name w:val="Заголовок 4 Знак"/>
    <w:semiHidden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qFormat/>
    <w:rPr>
      <w:b/>
      <w:sz w:val="28"/>
      <w:szCs w:val="24"/>
      <w:lang w:eastAsia="en-US"/>
    </w:rPr>
  </w:style>
  <w:style w:type="character" w:customStyle="1" w:styleId="60">
    <w:name w:val="Заголовок 6 Знак"/>
    <w:qFormat/>
    <w:rPr>
      <w:rFonts w:ascii="PetersburgCTT" w:hAnsi="PetersburgCTT"/>
      <w:i/>
      <w:sz w:val="22"/>
      <w:szCs w:val="24"/>
      <w:lang w:eastAsia="en-US"/>
    </w:rPr>
  </w:style>
  <w:style w:type="character" w:customStyle="1" w:styleId="70">
    <w:name w:val="Заголовок 7 Знак"/>
    <w:qFormat/>
    <w:rPr>
      <w:rFonts w:ascii="PetersburgCTT" w:hAnsi="PetersburgCTT"/>
      <w:sz w:val="22"/>
      <w:szCs w:val="24"/>
      <w:lang w:eastAsia="en-US"/>
    </w:rPr>
  </w:style>
  <w:style w:type="character" w:customStyle="1" w:styleId="80">
    <w:name w:val="Заголовок 8 Знак"/>
    <w:qFormat/>
    <w:rPr>
      <w:rFonts w:ascii="PetersburgCTT" w:hAnsi="PetersburgCTT"/>
      <w:i/>
      <w:sz w:val="22"/>
      <w:szCs w:val="24"/>
      <w:lang w:eastAsia="en-US"/>
    </w:rPr>
  </w:style>
  <w:style w:type="character" w:customStyle="1" w:styleId="90">
    <w:name w:val="Заголовок 9 Знак"/>
    <w:qFormat/>
    <w:rPr>
      <w:rFonts w:ascii="PetersburgCTT" w:hAnsi="PetersburgCTT"/>
      <w:i/>
      <w:sz w:val="18"/>
      <w:szCs w:val="24"/>
      <w:lang w:eastAsia="en-US"/>
    </w:rPr>
  </w:style>
  <w:style w:type="character" w:customStyle="1" w:styleId="50">
    <w:name w:val="Знак Знак5"/>
    <w:qFormat/>
    <w:rPr>
      <w:b/>
      <w:bCs/>
      <w:sz w:val="36"/>
      <w:szCs w:val="36"/>
      <w:lang w:val="ru-RU" w:eastAsia="ru-RU" w:bidi="ar-SA"/>
    </w:rPr>
  </w:style>
  <w:style w:type="character" w:customStyle="1" w:styleId="PointChar">
    <w:name w:val="Point Char"/>
    <w:qFormat/>
    <w:rPr>
      <w:sz w:val="24"/>
      <w:szCs w:val="24"/>
      <w:lang w:val="ru-RU" w:eastAsia="ru-RU" w:bidi="ar-SA"/>
    </w:rPr>
  </w:style>
  <w:style w:type="character" w:customStyle="1" w:styleId="41">
    <w:name w:val="Знак Знак4"/>
    <w:qFormat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3"/>
    <w:qFormat/>
  </w:style>
  <w:style w:type="character" w:customStyle="1" w:styleId="apple-converted-space">
    <w:name w:val="apple-converted-space"/>
    <w:basedOn w:val="a3"/>
    <w:qFormat/>
  </w:style>
  <w:style w:type="character" w:customStyle="1" w:styleId="af1">
    <w:name w:val="Текст сноски Знак"/>
    <w:basedOn w:val="a3"/>
    <w:qFormat/>
  </w:style>
  <w:style w:type="character" w:customStyle="1" w:styleId="af2">
    <w:name w:val="Подзаголовок Знак"/>
    <w:qFormat/>
    <w:rPr>
      <w:b/>
      <w:bCs/>
      <w:sz w:val="28"/>
      <w:szCs w:val="17"/>
    </w:rPr>
  </w:style>
  <w:style w:type="character" w:customStyle="1" w:styleId="31">
    <w:name w:val="Знак Знак3"/>
    <w:qFormat/>
    <w:rPr>
      <w:sz w:val="24"/>
      <w:szCs w:val="24"/>
      <w:lang w:val="ru-RU" w:eastAsia="ru-RU" w:bidi="ar-SA"/>
    </w:rPr>
  </w:style>
  <w:style w:type="character" w:customStyle="1" w:styleId="af3">
    <w:name w:val="Текст Знак"/>
    <w:qFormat/>
    <w:rPr>
      <w:rFonts w:ascii="Courier New" w:hAnsi="Courier New"/>
      <w:szCs w:val="24"/>
    </w:rPr>
  </w:style>
  <w:style w:type="character" w:customStyle="1" w:styleId="af4">
    <w:name w:val="Текст концевой сноски Знак"/>
    <w:basedOn w:val="a3"/>
    <w:qFormat/>
  </w:style>
  <w:style w:type="character" w:customStyle="1" w:styleId="af5">
    <w:name w:val="Схема документа Знак"/>
    <w:qFormat/>
    <w:rPr>
      <w:rFonts w:ascii="Tahoma" w:hAnsi="Tahoma" w:cs="Tahoma"/>
      <w:sz w:val="16"/>
      <w:szCs w:val="16"/>
    </w:rPr>
  </w:style>
  <w:style w:type="character" w:customStyle="1" w:styleId="20">
    <w:name w:val="Знак Знак2"/>
    <w:qFormat/>
    <w:rPr>
      <w:rFonts w:ascii="Tahoma" w:hAnsi="Tahoma" w:cs="Tahoma"/>
      <w:sz w:val="16"/>
      <w:szCs w:val="16"/>
    </w:rPr>
  </w:style>
  <w:style w:type="character" w:styleId="af6">
    <w:name w:val="annotation reference"/>
    <w:semiHidden/>
    <w:qFormat/>
    <w:rPr>
      <w:sz w:val="16"/>
      <w:szCs w:val="16"/>
    </w:rPr>
  </w:style>
  <w:style w:type="character" w:customStyle="1" w:styleId="af7">
    <w:name w:val="Текст примечания Знак"/>
    <w:basedOn w:val="a3"/>
    <w:qFormat/>
  </w:style>
  <w:style w:type="character" w:customStyle="1" w:styleId="11">
    <w:name w:val="Знак Знак1"/>
    <w:basedOn w:val="a3"/>
    <w:qFormat/>
  </w:style>
  <w:style w:type="character" w:customStyle="1" w:styleId="af8">
    <w:name w:val="Тема примечания Знак"/>
    <w:qFormat/>
    <w:rPr>
      <w:b/>
      <w:bCs/>
    </w:rPr>
  </w:style>
  <w:style w:type="character" w:customStyle="1" w:styleId="af9">
    <w:name w:val="Знак Знак"/>
    <w:qFormat/>
    <w:rPr>
      <w:b/>
      <w:bCs/>
    </w:rPr>
  </w:style>
  <w:style w:type="character" w:styleId="afa">
    <w:name w:val="line number"/>
    <w:basedOn w:val="a3"/>
    <w:qFormat/>
  </w:style>
  <w:style w:type="character" w:customStyle="1" w:styleId="HTML">
    <w:name w:val="Стандартный HTML Знак"/>
    <w:qFormat/>
    <w:rPr>
      <w:rFonts w:ascii="Courier New" w:eastAsia="Calibri" w:hAnsi="Courier New" w:cs="Courier New"/>
    </w:rPr>
  </w:style>
  <w:style w:type="character" w:customStyle="1" w:styleId="afb">
    <w:name w:val="Верхний колонтитул Знак"/>
    <w:qFormat/>
    <w:rPr>
      <w:sz w:val="24"/>
      <w:szCs w:val="24"/>
    </w:rPr>
  </w:style>
  <w:style w:type="character" w:customStyle="1" w:styleId="ConsPlusNormal">
    <w:name w:val="ConsPlusNormal Знак"/>
    <w:qFormat/>
    <w:rPr>
      <w:rFonts w:ascii="Arial" w:hAnsi="Arial" w:cs="Arial"/>
      <w:lang w:val="ru-RU" w:eastAsia="ru-RU" w:bidi="ar-SA"/>
    </w:rPr>
  </w:style>
  <w:style w:type="character" w:customStyle="1" w:styleId="afc">
    <w:name w:val="Цветовое выделение для Текст"/>
    <w:qFormat/>
    <w:rPr>
      <w:rFonts w:ascii="Arial" w:eastAsia="Arial" w:hAnsi="Arial" w:cs="Arial"/>
      <w:sz w:val="26"/>
      <w:szCs w:val="26"/>
      <w:lang w:val="ru-RU" w:bidi="ru-RU"/>
    </w:rPr>
  </w:style>
  <w:style w:type="character" w:customStyle="1" w:styleId="afd">
    <w:name w:val="Заголовок приложения"/>
    <w:qFormat/>
    <w:rPr>
      <w:rFonts w:ascii="Arial" w:eastAsia="Arial" w:hAnsi="Arial" w:cs="Arial"/>
      <w:b/>
      <w:bCs/>
      <w:color w:val="26282F"/>
      <w:sz w:val="24"/>
      <w:szCs w:val="24"/>
      <w:lang w:val="ru-RU" w:bidi="ru-RU"/>
    </w:rPr>
  </w:style>
  <w:style w:type="paragraph" w:customStyle="1" w:styleId="afe">
    <w:name w:val="Заголовок"/>
    <w:basedOn w:val="a2"/>
    <w:next w:val="aff"/>
    <w:qFormat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styleId="aff">
    <w:name w:val="Body Text"/>
    <w:basedOn w:val="a2"/>
    <w:pPr>
      <w:spacing w:after="140" w:line="276" w:lineRule="auto"/>
    </w:pPr>
  </w:style>
  <w:style w:type="paragraph" w:styleId="aff0">
    <w:name w:val="List"/>
    <w:basedOn w:val="aff"/>
    <w:rPr>
      <w:rFonts w:ascii="PT Astra Serif" w:hAnsi="PT Astra Serif"/>
    </w:rPr>
  </w:style>
  <w:style w:type="paragraph" w:styleId="aff1">
    <w:name w:val="caption"/>
    <w:basedOn w:val="a2"/>
    <w:qFormat/>
    <w:pPr>
      <w:widowControl w:val="0"/>
      <w:jc w:val="center"/>
    </w:pPr>
    <w:rPr>
      <w:b/>
      <w:bCs/>
      <w:sz w:val="20"/>
      <w:szCs w:val="20"/>
    </w:rPr>
  </w:style>
  <w:style w:type="paragraph" w:styleId="aff2">
    <w:name w:val="index heading"/>
    <w:basedOn w:val="afe"/>
  </w:style>
  <w:style w:type="paragraph" w:styleId="aff3">
    <w:name w:val="List Paragraph"/>
    <w:basedOn w:val="a2"/>
    <w:uiPriority w:val="34"/>
    <w:qFormat/>
    <w:pPr>
      <w:ind w:left="720"/>
      <w:contextualSpacing/>
    </w:pPr>
  </w:style>
  <w:style w:type="paragraph" w:styleId="aff4">
    <w:name w:val="No Spacing"/>
    <w:uiPriority w:val="1"/>
    <w:qFormat/>
  </w:style>
  <w:style w:type="paragraph" w:styleId="aff5">
    <w:name w:val="Title"/>
    <w:basedOn w:val="a2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f6">
    <w:name w:val="Subtitle"/>
    <w:basedOn w:val="a2"/>
    <w:qFormat/>
    <w:pPr>
      <w:jc w:val="center"/>
    </w:pPr>
    <w:rPr>
      <w:b/>
      <w:bCs/>
      <w:sz w:val="28"/>
      <w:szCs w:val="17"/>
    </w:rPr>
  </w:style>
  <w:style w:type="paragraph" w:styleId="21">
    <w:name w:val="Quote"/>
    <w:basedOn w:val="a2"/>
    <w:uiPriority w:val="29"/>
    <w:qFormat/>
    <w:pPr>
      <w:ind w:left="720" w:right="720"/>
    </w:pPr>
    <w:rPr>
      <w:i/>
    </w:rPr>
  </w:style>
  <w:style w:type="paragraph" w:styleId="aff7">
    <w:name w:val="Intense Quote"/>
    <w:basedOn w:val="a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8">
    <w:name w:val="Колонтитул"/>
    <w:basedOn w:val="a2"/>
    <w:qFormat/>
  </w:style>
  <w:style w:type="paragraph" w:styleId="aff9">
    <w:name w:val="header"/>
    <w:basedOn w:val="a2"/>
    <w:uiPriority w:val="99"/>
    <w:unhideWhenUsed/>
    <w:pPr>
      <w:tabs>
        <w:tab w:val="center" w:pos="4677"/>
        <w:tab w:val="right" w:pos="9355"/>
      </w:tabs>
    </w:pPr>
  </w:style>
  <w:style w:type="paragraph" w:styleId="affa">
    <w:name w:val="footer"/>
    <w:basedOn w:val="a2"/>
    <w:uiPriority w:val="99"/>
    <w:unhideWhenUsed/>
    <w:pPr>
      <w:tabs>
        <w:tab w:val="center" w:pos="4677"/>
        <w:tab w:val="right" w:pos="9355"/>
      </w:tabs>
    </w:pPr>
  </w:style>
  <w:style w:type="paragraph" w:customStyle="1" w:styleId="12">
    <w:name w:val="Текст сноски1"/>
    <w:basedOn w:val="a2"/>
    <w:pPr>
      <w:ind w:firstLine="720"/>
      <w:jc w:val="both"/>
    </w:pPr>
    <w:rPr>
      <w:rFonts w:ascii="Arial" w:eastAsia="Arial" w:hAnsi="Arial" w:cs="Arial"/>
      <w:sz w:val="20"/>
      <w:szCs w:val="20"/>
      <w:lang w:eastAsia="zh-CN" w:bidi="ru-RU"/>
    </w:rPr>
  </w:style>
  <w:style w:type="paragraph" w:styleId="affb">
    <w:name w:val="endnote text"/>
    <w:basedOn w:val="a2"/>
    <w:semiHidden/>
    <w:qFormat/>
    <w:rPr>
      <w:sz w:val="20"/>
      <w:szCs w:val="20"/>
    </w:rPr>
  </w:style>
  <w:style w:type="paragraph" w:styleId="13">
    <w:name w:val="toc 1"/>
    <w:basedOn w:val="a2"/>
    <w:uiPriority w:val="39"/>
    <w:unhideWhenUsed/>
    <w:pPr>
      <w:spacing w:after="57"/>
    </w:pPr>
  </w:style>
  <w:style w:type="paragraph" w:styleId="22">
    <w:name w:val="toc 2"/>
    <w:basedOn w:val="a2"/>
    <w:uiPriority w:val="39"/>
    <w:unhideWhenUsed/>
    <w:pPr>
      <w:spacing w:after="57"/>
      <w:ind w:left="283"/>
    </w:pPr>
  </w:style>
  <w:style w:type="paragraph" w:styleId="32">
    <w:name w:val="toc 3"/>
    <w:basedOn w:val="a2"/>
    <w:uiPriority w:val="39"/>
    <w:unhideWhenUsed/>
    <w:pPr>
      <w:spacing w:after="57"/>
      <w:ind w:left="567"/>
    </w:pPr>
  </w:style>
  <w:style w:type="paragraph" w:styleId="42">
    <w:name w:val="toc 4"/>
    <w:basedOn w:val="a2"/>
    <w:uiPriority w:val="39"/>
    <w:unhideWhenUsed/>
    <w:pPr>
      <w:spacing w:after="57"/>
      <w:ind w:left="850"/>
    </w:pPr>
  </w:style>
  <w:style w:type="paragraph" w:styleId="51">
    <w:name w:val="toc 5"/>
    <w:basedOn w:val="a2"/>
    <w:uiPriority w:val="39"/>
    <w:unhideWhenUsed/>
    <w:pPr>
      <w:spacing w:after="57"/>
      <w:ind w:left="1134"/>
    </w:pPr>
  </w:style>
  <w:style w:type="paragraph" w:styleId="61">
    <w:name w:val="toc 6"/>
    <w:basedOn w:val="a2"/>
    <w:uiPriority w:val="39"/>
    <w:unhideWhenUsed/>
    <w:pPr>
      <w:spacing w:after="57"/>
      <w:ind w:left="1417"/>
    </w:pPr>
  </w:style>
  <w:style w:type="paragraph" w:styleId="71">
    <w:name w:val="toc 7"/>
    <w:basedOn w:val="a2"/>
    <w:uiPriority w:val="39"/>
    <w:unhideWhenUsed/>
    <w:pPr>
      <w:spacing w:after="57"/>
      <w:ind w:left="1701"/>
    </w:pPr>
  </w:style>
  <w:style w:type="paragraph" w:styleId="81">
    <w:name w:val="toc 8"/>
    <w:basedOn w:val="a2"/>
    <w:uiPriority w:val="39"/>
    <w:unhideWhenUsed/>
    <w:pPr>
      <w:spacing w:after="57"/>
      <w:ind w:left="1984"/>
    </w:pPr>
  </w:style>
  <w:style w:type="paragraph" w:styleId="91">
    <w:name w:val="toc 9"/>
    <w:basedOn w:val="a2"/>
    <w:uiPriority w:val="39"/>
    <w:unhideWhenUsed/>
    <w:pPr>
      <w:spacing w:after="57"/>
      <w:ind w:left="2268"/>
    </w:pPr>
  </w:style>
  <w:style w:type="paragraph" w:styleId="affc">
    <w:name w:val="TOC Heading"/>
    <w:uiPriority w:val="39"/>
    <w:unhideWhenUsed/>
  </w:style>
  <w:style w:type="paragraph" w:styleId="affd">
    <w:name w:val="table of figures"/>
    <w:basedOn w:val="a2"/>
    <w:uiPriority w:val="99"/>
    <w:unhideWhenUsed/>
    <w:qFormat/>
  </w:style>
  <w:style w:type="paragraph" w:customStyle="1" w:styleId="3H3">
    <w:name w:val="Заголовок 3;H3;&quot;Сапфир&quot;"/>
    <w:basedOn w:val="a2"/>
    <w:qFormat/>
    <w:pPr>
      <w:keepNext/>
      <w:numPr>
        <w:ilvl w:val="2"/>
        <w:numId w:val="2"/>
      </w:numPr>
      <w:spacing w:before="240" w:after="120"/>
      <w:outlineLvl w:val="2"/>
    </w:pPr>
    <w:rPr>
      <w:b/>
      <w:sz w:val="28"/>
      <w:lang w:eastAsia="en-US"/>
    </w:rPr>
  </w:style>
  <w:style w:type="paragraph" w:customStyle="1" w:styleId="6H6">
    <w:name w:val="Заголовок 6;H6"/>
    <w:basedOn w:val="a2"/>
    <w:qFormat/>
    <w:pPr>
      <w:numPr>
        <w:ilvl w:val="5"/>
        <w:numId w:val="2"/>
      </w:numPr>
      <w:spacing w:before="240" w:after="60"/>
      <w:jc w:val="both"/>
      <w:outlineLvl w:val="5"/>
    </w:pPr>
    <w:rPr>
      <w:rFonts w:ascii="PetersburgCTT" w:hAnsi="PetersburgCTT"/>
      <w:i/>
      <w:sz w:val="22"/>
      <w:lang w:eastAsia="en-US"/>
    </w:rPr>
  </w:style>
  <w:style w:type="paragraph" w:styleId="affe">
    <w:name w:val="Signature"/>
    <w:basedOn w:val="a2"/>
    <w:rPr>
      <w:rFonts w:ascii="TimesET" w:hAnsi="TimesET"/>
      <w:szCs w:val="20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ru-RU"/>
    </w:rPr>
  </w:style>
  <w:style w:type="paragraph" w:styleId="afff">
    <w:name w:val="Balloon Text"/>
    <w:basedOn w:val="a2"/>
    <w:semiHidden/>
    <w:qFormat/>
    <w:rPr>
      <w:rFonts w:ascii="Tahoma" w:hAnsi="Tahoma" w:cs="Tahoma"/>
      <w:sz w:val="16"/>
      <w:szCs w:val="16"/>
    </w:rPr>
  </w:style>
  <w:style w:type="paragraph" w:customStyle="1" w:styleId="1bt">
    <w:name w:val="Основной текст;Основной текст1;Основной текст Знак;Основной текст Знак Знак;bt"/>
    <w:basedOn w:val="a2"/>
    <w:qFormat/>
    <w:pPr>
      <w:ind w:right="4630"/>
      <w:jc w:val="both"/>
      <w:outlineLvl w:val="0"/>
    </w:pPr>
    <w:rPr>
      <w:b/>
      <w:bCs/>
      <w:sz w:val="26"/>
      <w:szCs w:val="26"/>
    </w:rPr>
  </w:style>
  <w:style w:type="paragraph" w:styleId="afff0">
    <w:name w:val="Body Text Indent"/>
    <w:basedOn w:val="a2"/>
    <w:pPr>
      <w:ind w:firstLine="720"/>
      <w:jc w:val="both"/>
    </w:pPr>
    <w:rPr>
      <w:sz w:val="26"/>
      <w:szCs w:val="26"/>
    </w:rPr>
  </w:style>
  <w:style w:type="paragraph" w:styleId="23">
    <w:name w:val="Body Text 2"/>
    <w:basedOn w:val="a2"/>
    <w:qFormat/>
    <w:pPr>
      <w:jc w:val="center"/>
    </w:pPr>
    <w:rPr>
      <w:szCs w:val="26"/>
    </w:rPr>
  </w:style>
  <w:style w:type="paragraph" w:styleId="24">
    <w:name w:val="Body Text Indent 2"/>
    <w:basedOn w:val="a2"/>
    <w:qFormat/>
    <w:pPr>
      <w:ind w:firstLine="660"/>
      <w:jc w:val="both"/>
    </w:pPr>
    <w:rPr>
      <w:color w:val="000000"/>
      <w:sz w:val="26"/>
      <w:szCs w:val="26"/>
    </w:rPr>
  </w:style>
  <w:style w:type="paragraph" w:styleId="33">
    <w:name w:val="Body Text 3"/>
    <w:basedOn w:val="a2"/>
    <w:qFormat/>
    <w:pPr>
      <w:spacing w:after="120"/>
    </w:pPr>
    <w:rPr>
      <w:sz w:val="16"/>
      <w:szCs w:val="16"/>
    </w:rPr>
  </w:style>
  <w:style w:type="paragraph" w:styleId="afff1">
    <w:name w:val="Normal (Web)"/>
    <w:basedOn w:val="a2"/>
    <w:qFormat/>
  </w:style>
  <w:style w:type="paragraph" w:customStyle="1" w:styleId="ConsPlusCell">
    <w:name w:val="ConsPlusCell"/>
    <w:qFormat/>
    <w:pPr>
      <w:widowControl w:val="0"/>
    </w:pPr>
    <w:rPr>
      <w:rFonts w:ascii="Arial" w:hAnsi="Arial" w:cs="Arial"/>
      <w:lang w:eastAsia="ru-RU"/>
    </w:rPr>
  </w:style>
  <w:style w:type="paragraph" w:customStyle="1" w:styleId="afff2">
    <w:name w:val="Прижатый влево"/>
    <w:basedOn w:val="a2"/>
    <w:qFormat/>
    <w:rPr>
      <w:rFonts w:ascii="Arial" w:hAnsi="Arial"/>
    </w:rPr>
  </w:style>
  <w:style w:type="paragraph" w:customStyle="1" w:styleId="afff3">
    <w:name w:val="Таблицы (моноширинный)"/>
    <w:basedOn w:val="a2"/>
    <w:qFormat/>
    <w:pPr>
      <w:widowControl w:val="0"/>
      <w:jc w:val="both"/>
    </w:pPr>
    <w:rPr>
      <w:rFonts w:ascii="Courier New" w:hAnsi="Courier New" w:cs="Courier New"/>
    </w:rPr>
  </w:style>
  <w:style w:type="paragraph" w:customStyle="1" w:styleId="afff4">
    <w:name w:val="Нормальный (таблица)"/>
    <w:basedOn w:val="a2"/>
    <w:qFormat/>
    <w:pPr>
      <w:widowControl w:val="0"/>
      <w:jc w:val="both"/>
    </w:pPr>
    <w:rPr>
      <w:rFonts w:ascii="Arial" w:hAnsi="Arial"/>
    </w:rPr>
  </w:style>
  <w:style w:type="paragraph" w:customStyle="1" w:styleId="afff5">
    <w:name w:val="Постоянная часть"/>
    <w:basedOn w:val="a2"/>
    <w:qFormat/>
    <w:pPr>
      <w:widowControl w:val="0"/>
      <w:jc w:val="both"/>
    </w:pPr>
    <w:rPr>
      <w:rFonts w:ascii="Arial" w:hAnsi="Arial"/>
      <w:sz w:val="22"/>
      <w:szCs w:val="22"/>
    </w:rPr>
  </w:style>
  <w:style w:type="paragraph" w:customStyle="1" w:styleId="ConsNormal">
    <w:name w:val="ConsNormal"/>
    <w:qFormat/>
    <w:pPr>
      <w:ind w:firstLine="720"/>
    </w:pPr>
    <w:rPr>
      <w:rFonts w:ascii="Arial" w:hAnsi="Arial" w:cs="Arial"/>
      <w:sz w:val="24"/>
      <w:szCs w:val="24"/>
      <w:lang w:eastAsia="ru-RU"/>
    </w:rPr>
  </w:style>
  <w:style w:type="paragraph" w:styleId="34">
    <w:name w:val="Body Text Indent 3"/>
    <w:basedOn w:val="a2"/>
    <w:qFormat/>
    <w:pPr>
      <w:ind w:firstLine="720"/>
      <w:jc w:val="both"/>
    </w:pPr>
    <w:rPr>
      <w:color w:val="000000"/>
      <w:sz w:val="26"/>
      <w:szCs w:val="26"/>
    </w:rPr>
  </w:style>
  <w:style w:type="paragraph" w:styleId="afff6">
    <w:name w:val="Block Text"/>
    <w:basedOn w:val="a2"/>
    <w:qFormat/>
    <w:pPr>
      <w:ind w:left="-57" w:right="-57"/>
      <w:jc w:val="both"/>
    </w:pPr>
  </w:style>
  <w:style w:type="paragraph" w:customStyle="1" w:styleId="ConsPlusTitle">
    <w:name w:val="ConsPlusTitle"/>
    <w:qFormat/>
    <w:pPr>
      <w:widowControl w:val="0"/>
    </w:pPr>
    <w:rPr>
      <w:b/>
      <w:bCs/>
      <w:sz w:val="24"/>
      <w:szCs w:val="24"/>
      <w:lang w:eastAsia="ru-RU"/>
    </w:rPr>
  </w:style>
  <w:style w:type="paragraph" w:customStyle="1" w:styleId="ConsCell">
    <w:name w:val="ConsCell"/>
    <w:qFormat/>
    <w:pPr>
      <w:widowControl w:val="0"/>
    </w:pPr>
    <w:rPr>
      <w:rFonts w:ascii="Arial" w:hAnsi="Arial" w:cs="Arial"/>
      <w:lang w:eastAsia="ru-RU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Nonformat">
    <w:name w:val="ConsNonformat"/>
    <w:qFormat/>
    <w:pPr>
      <w:widowControl w:val="0"/>
    </w:pPr>
    <w:rPr>
      <w:rFonts w:ascii="Courier New" w:hAnsi="Courier New" w:cs="Courier New"/>
      <w:lang w:eastAsia="ru-RU"/>
    </w:rPr>
  </w:style>
  <w:style w:type="paragraph" w:customStyle="1" w:styleId="62">
    <w:name w:val="Основной текст (6)"/>
    <w:basedOn w:val="a2"/>
    <w:qFormat/>
    <w:pPr>
      <w:shd w:val="clear" w:color="auto" w:fill="FFFFFF"/>
      <w:spacing w:after="300" w:line="322" w:lineRule="exact"/>
      <w:ind w:hanging="360"/>
      <w:jc w:val="center"/>
    </w:pPr>
    <w:rPr>
      <w:sz w:val="28"/>
      <w:szCs w:val="28"/>
      <w:shd w:val="clear" w:color="auto" w:fill="FFFFFF"/>
    </w:rPr>
  </w:style>
  <w:style w:type="paragraph" w:customStyle="1" w:styleId="Point">
    <w:name w:val="Point"/>
    <w:basedOn w:val="a2"/>
    <w:qFormat/>
    <w:pPr>
      <w:spacing w:before="120" w:line="288" w:lineRule="auto"/>
      <w:ind w:firstLine="720"/>
      <w:jc w:val="both"/>
    </w:pPr>
  </w:style>
  <w:style w:type="paragraph" w:customStyle="1" w:styleId="singlespacefootnotetext-FNFootnoteTextCharFootnoteTextCharFootnoteTextChar">
    <w:name w:val="Текст сноски;single space;footnote text;Текст сноски Знак Знак Знак;Текст сноски Знак Знак;Текст сноски-FN;Footnote Text Char Знак Знак;Footnote Text Char Знак;Footnote Text Char Знак Знак Знак Знак"/>
    <w:basedOn w:val="a2"/>
    <w:semiHidden/>
    <w:qFormat/>
    <w:rPr>
      <w:sz w:val="20"/>
      <w:szCs w:val="20"/>
    </w:rPr>
  </w:style>
  <w:style w:type="paragraph" w:customStyle="1" w:styleId="BodyText22">
    <w:name w:val="Body Text 22"/>
    <w:basedOn w:val="a2"/>
    <w:qFormat/>
    <w:pPr>
      <w:ind w:firstLine="709"/>
      <w:jc w:val="both"/>
    </w:pPr>
    <w:rPr>
      <w:szCs w:val="20"/>
    </w:rPr>
  </w:style>
  <w:style w:type="paragraph" w:customStyle="1" w:styleId="BodyText21">
    <w:name w:val="Body Text 2.Основной текст 1"/>
    <w:basedOn w:val="a2"/>
    <w:qFormat/>
    <w:pPr>
      <w:ind w:firstLine="720"/>
      <w:jc w:val="both"/>
    </w:pPr>
    <w:rPr>
      <w:sz w:val="28"/>
      <w:szCs w:val="20"/>
    </w:rPr>
  </w:style>
  <w:style w:type="paragraph" w:customStyle="1" w:styleId="afff7">
    <w:name w:val="Скобки буквы"/>
    <w:basedOn w:val="a2"/>
    <w:qFormat/>
    <w:pPr>
      <w:tabs>
        <w:tab w:val="left" w:pos="360"/>
      </w:tabs>
      <w:ind w:left="360" w:hanging="360"/>
    </w:pPr>
    <w:rPr>
      <w:sz w:val="20"/>
      <w:szCs w:val="20"/>
      <w:lang w:eastAsia="en-US"/>
    </w:rPr>
  </w:style>
  <w:style w:type="paragraph" w:customStyle="1" w:styleId="afff8">
    <w:name w:val="Заголовок текста"/>
    <w:qFormat/>
    <w:pPr>
      <w:spacing w:after="240"/>
      <w:jc w:val="center"/>
    </w:pPr>
    <w:rPr>
      <w:b/>
      <w:sz w:val="27"/>
      <w:lang w:eastAsia="ru-RU"/>
    </w:rPr>
  </w:style>
  <w:style w:type="paragraph" w:customStyle="1" w:styleId="a0">
    <w:name w:val="Нумерованный абзац"/>
    <w:qFormat/>
    <w:pPr>
      <w:numPr>
        <w:numId w:val="1"/>
      </w:numPr>
      <w:tabs>
        <w:tab w:val="left" w:pos="1134"/>
      </w:tabs>
      <w:spacing w:before="240"/>
      <w:jc w:val="both"/>
    </w:pPr>
    <w:rPr>
      <w:sz w:val="28"/>
      <w:lang w:eastAsia="ru-RU"/>
    </w:rPr>
  </w:style>
  <w:style w:type="paragraph" w:styleId="a1">
    <w:name w:val="Plain Text"/>
    <w:basedOn w:val="a2"/>
    <w:qFormat/>
    <w:pPr>
      <w:numPr>
        <w:numId w:val="2"/>
      </w:numPr>
      <w:ind w:firstLine="720"/>
      <w:jc w:val="both"/>
    </w:pPr>
    <w:rPr>
      <w:rFonts w:ascii="Courier New" w:hAnsi="Courier New"/>
      <w:sz w:val="20"/>
    </w:rPr>
  </w:style>
  <w:style w:type="paragraph" w:styleId="a">
    <w:name w:val="List Bullet"/>
    <w:basedOn w:val="1bt"/>
    <w:qFormat/>
    <w:pPr>
      <w:numPr>
        <w:numId w:val="3"/>
      </w:numPr>
      <w:tabs>
        <w:tab w:val="left" w:pos="360"/>
      </w:tabs>
      <w:ind w:left="1080" w:right="0" w:hanging="180"/>
      <w:outlineLvl w:val="9"/>
    </w:pPr>
    <w:rPr>
      <w:b w:val="0"/>
      <w:bCs w:val="0"/>
      <w:sz w:val="24"/>
      <w:szCs w:val="24"/>
      <w:lang w:eastAsia="en-US"/>
    </w:rPr>
  </w:style>
  <w:style w:type="paragraph" w:styleId="afff9">
    <w:name w:val="Document Map"/>
    <w:basedOn w:val="a2"/>
    <w:semiHidden/>
    <w:qFormat/>
    <w:rPr>
      <w:rFonts w:ascii="Tahoma" w:hAnsi="Tahoma" w:cs="Tahoma"/>
      <w:sz w:val="16"/>
      <w:szCs w:val="16"/>
    </w:rPr>
  </w:style>
  <w:style w:type="paragraph" w:styleId="afffa">
    <w:name w:val="annotation text"/>
    <w:basedOn w:val="a2"/>
    <w:semiHidden/>
    <w:qFormat/>
    <w:rPr>
      <w:sz w:val="20"/>
      <w:szCs w:val="20"/>
    </w:rPr>
  </w:style>
  <w:style w:type="paragraph" w:styleId="afffb">
    <w:name w:val="annotation subject"/>
    <w:basedOn w:val="afffa"/>
    <w:qFormat/>
    <w:rPr>
      <w:b/>
      <w:bCs/>
    </w:rPr>
  </w:style>
  <w:style w:type="paragraph" w:customStyle="1" w:styleId="afffc">
    <w:name w:val="Комментарий"/>
    <w:basedOn w:val="a2"/>
    <w:qFormat/>
    <w:pPr>
      <w:ind w:left="170"/>
      <w:jc w:val="both"/>
    </w:pPr>
    <w:rPr>
      <w:rFonts w:ascii="Arial" w:hAnsi="Arial"/>
      <w:i/>
      <w:iCs/>
      <w:color w:val="800080"/>
    </w:rPr>
  </w:style>
  <w:style w:type="paragraph" w:styleId="HTML0">
    <w:name w:val="HTML Preformatted"/>
    <w:basedOn w:val="a2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afffd">
    <w:name w:val="Заголовок статьи"/>
    <w:qFormat/>
    <w:pPr>
      <w:ind w:left="1612" w:hanging="892"/>
      <w:jc w:val="both"/>
    </w:pPr>
    <w:rPr>
      <w:rFonts w:ascii="Arial" w:eastAsia="Arial" w:hAnsi="Arial" w:cs="Arial"/>
      <w:sz w:val="26"/>
      <w:szCs w:val="26"/>
      <w:lang w:bidi="ru-RU"/>
    </w:rPr>
  </w:style>
  <w:style w:type="paragraph" w:customStyle="1" w:styleId="afffe">
    <w:name w:val="Содержимое врезки"/>
    <w:basedOn w:val="a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.cap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document/redirect/12131264/18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document/redirect/10164072/230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0164072/23052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0900200/47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udget.gov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document/redirect/404991865/0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2540400/7000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3496</Words>
  <Characters>19931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постановле-ние Кабинета Министров Чувашской Республики от 2 июля 2010 г</vt:lpstr>
    </vt:vector>
  </TitlesOfParts>
  <Company>mfc</Company>
  <LinksUpToDate>false</LinksUpToDate>
  <CharactersWithSpaces>23381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постановле-ние Кабинета Министров Чувашской Республики от 2 июля 2010 г</dc:title>
  <dc:creator>economy57 (Петрова И.В.)</dc:creator>
  <cp:lastModifiedBy>Минтранс ЧР Петрова Наталия</cp:lastModifiedBy>
  <cp:revision>2</cp:revision>
  <dcterms:created xsi:type="dcterms:W3CDTF">2024-10-28T08:26:00Z</dcterms:created>
  <dcterms:modified xsi:type="dcterms:W3CDTF">2024-10-28T08:26:00Z</dcterms:modified>
  <dc:language>ru-RU</dc:language>
  <cp:version>730895</cp:version>
</cp:coreProperties>
</file>