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</w:t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КАБИНЕТА МИНИСТРОВ ЧУВАШСКОЙ РЕСПУБЛИКИ</w:t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547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постановление Кабинета Министров Чувашской Республики от 28 декабря 2022 г. № 740</w:t>
      </w:r>
      <w:r>
        <w:rPr>
          <w:b/>
          <w:sz w:val="26"/>
          <w:szCs w:val="26"/>
        </w:rPr>
      </w:r>
    </w:p>
    <w:p>
      <w:pPr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7"/>
        <w:contextualSpacing/>
        <w:ind w:firstLine="72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7"/>
        <w:contextualSpacing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Кабинет Министров Чувашской Республики  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 о с т а н о в л я е т: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PT Astra Serif"/>
          <w:sz w:val="26"/>
          <w:szCs w:val="26"/>
        </w:rPr>
        <w:t xml:space="preserve">Внести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t xml:space="preserve">в</w:t>
      </w:r>
      <w:r>
        <w:rPr>
          <w:rFonts w:eastAsia="PT Astra Serif"/>
          <w:sz w:val="26"/>
          <w:szCs w:val="26"/>
        </w:rPr>
        <w:t xml:space="preserve"> пункт 11</w:t>
      </w:r>
      <w:r>
        <w:rPr>
          <w:rFonts w:eastAsia="PT Serif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формирования и ведения регионального</w:t>
      </w:r>
      <w:r>
        <w:rPr>
          <w:rFonts w:eastAsia="PT Astra Serif"/>
          <w:sz w:val="26"/>
          <w:szCs w:val="26"/>
          <w:shd w:val="clear" w:color="auto" w:fill="ffffff"/>
        </w:rPr>
        <w:t xml:space="preserve"> реестра незавершенных объектов к</w:t>
      </w:r>
      <w:r>
        <w:rPr>
          <w:rFonts w:eastAsia="PT Astra Serif"/>
          <w:sz w:val="26"/>
          <w:szCs w:val="26"/>
          <w:shd w:val="clear" w:color="auto" w:fill="ffffff"/>
        </w:rPr>
        <w:t xml:space="preserve">апитального строительства, строительство, реконструкция которых осуществлялись полностью или частично за счет средств республиканского бюджета Чувашской Республики, бюджета муниципального образования Чувашской Республики, состав включаемых в него сведений,</w:t>
      </w:r>
      <w:r>
        <w:rPr>
          <w:rFonts w:eastAsia="PT Astra Serif"/>
          <w:sz w:val="26"/>
          <w:szCs w:val="26"/>
          <w:shd w:val="clear" w:color="auto" w:fill="ffffff"/>
        </w:rPr>
        <w:t xml:space="preserve"> </w:t>
      </w:r>
      <w:r>
        <w:rPr>
          <w:rFonts w:eastAsia="PT Astra Serif"/>
          <w:sz w:val="26"/>
          <w:szCs w:val="26"/>
          <w:shd w:val="clear" w:color="auto" w:fill="ffffff"/>
        </w:rPr>
        <w:t xml:space="preserve">порядок предоставления таких сведений</w:t>
      </w:r>
      <w:r>
        <w:rPr>
          <w:rFonts w:eastAsia="PT Astra Serif"/>
          <w:sz w:val="26"/>
          <w:szCs w:val="26"/>
          <w:shd w:val="clear" w:color="auto" w:fill="ffffff"/>
        </w:rPr>
        <w:t xml:space="preserve"> (приложение № 1)</w:t>
      </w:r>
      <w:r>
        <w:rPr>
          <w:rFonts w:eastAsia="PT Astra Serif"/>
          <w:sz w:val="26"/>
          <w:szCs w:val="26"/>
          <w:highlight w:val="white"/>
        </w:rPr>
        <w:t xml:space="preserve">, утвержденного </w:t>
      </w:r>
      <w:hyperlink r:id="rId11" w:tooltip="https://internet.garant.ru/#/document/22725557/entry/0" w:anchor="/document/22725557/entry/0" w:history="1">
        <w:r>
          <w:rPr>
            <w:rStyle w:val="727"/>
            <w:rFonts w:eastAsia="PT Astra Serif"/>
            <w:color w:val="auto"/>
            <w:sz w:val="26"/>
            <w:szCs w:val="26"/>
            <w:highlight w:val="white"/>
            <w:u w:val="none"/>
          </w:rPr>
          <w:t xml:space="preserve">постановлением</w:t>
        </w:r>
      </w:hyperlink>
      <w:r>
        <w:rPr>
          <w:rFonts w:eastAsia="PT Astra Serif"/>
          <w:sz w:val="26"/>
          <w:szCs w:val="26"/>
          <w:highlight w:val="white"/>
        </w:rPr>
        <w:t xml:space="preserve"> Кабинета Министров Чувашской Республики от 28 декабря 2022 г. </w:t>
      </w:r>
      <w:r>
        <w:rPr>
          <w:rFonts w:eastAsia="PT Astra Serif"/>
          <w:sz w:val="26"/>
          <w:szCs w:val="26"/>
          <w:highlight w:val="white"/>
        </w:rPr>
        <w:t xml:space="preserve">№ 740</w:t>
      </w:r>
      <w:r>
        <w:rPr>
          <w:rFonts w:eastAsia="PT Astra Serif"/>
          <w:sz w:val="26"/>
          <w:szCs w:val="26"/>
        </w:rPr>
        <w:t xml:space="preserve">,</w:t>
      </w:r>
      <w:bookmarkStart w:id="0" w:name="_GoBack"/>
      <w:r/>
      <w:bookmarkEnd w:id="0"/>
      <w:r>
        <w:rPr>
          <w:sz w:val="26"/>
          <w:szCs w:val="26"/>
        </w:rPr>
        <w:t xml:space="preserve"> следующие изменения: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в</w:t>
      </w:r>
      <w:r>
        <w:rPr>
          <w:rFonts w:eastAsia="PT Astra Serif"/>
          <w:sz w:val="26"/>
          <w:szCs w:val="26"/>
          <w:highlight w:val="white"/>
        </w:rPr>
        <w:t xml:space="preserve"> </w:t>
      </w:r>
      <w:r>
        <w:rPr>
          <w:rFonts w:eastAsia="PT Astra Serif"/>
          <w:sz w:val="26"/>
          <w:szCs w:val="26"/>
        </w:rPr>
        <w:t xml:space="preserve">а</w:t>
      </w:r>
      <w:hyperlink r:id="rId12" w:tooltip="https://internet.garant.ru/#/document/22725557/entry/606" w:anchor="/document/22725557/entry/606" w:history="1">
        <w:r>
          <w:rPr>
            <w:rStyle w:val="727"/>
            <w:rFonts w:eastAsia="PT Astra Serif"/>
            <w:color w:val="auto"/>
            <w:sz w:val="26"/>
            <w:szCs w:val="26"/>
            <w:highlight w:val="white"/>
            <w:u w:val="none"/>
          </w:rPr>
          <w:t xml:space="preserve">бзац</w:t>
        </w:r>
        <w:r>
          <w:rPr>
            <w:rStyle w:val="727"/>
            <w:rFonts w:eastAsia="PT Astra Serif"/>
            <w:color w:val="auto"/>
            <w:sz w:val="26"/>
            <w:szCs w:val="26"/>
            <w:highlight w:val="white"/>
            <w:u w:val="none"/>
          </w:rPr>
          <w:t xml:space="preserve">е</w:t>
        </w:r>
        <w:r>
          <w:rPr>
            <w:rStyle w:val="727"/>
            <w:rFonts w:eastAsia="PT Astra Serif"/>
            <w:color w:val="auto"/>
            <w:sz w:val="26"/>
            <w:szCs w:val="26"/>
            <w:highlight w:val="white"/>
            <w:u w:val="none"/>
          </w:rPr>
          <w:t xml:space="preserve"> четвертом </w:t>
        </w:r>
      </w:hyperlink>
      <w:r>
        <w:rPr>
          <w:sz w:val="26"/>
          <w:szCs w:val="26"/>
        </w:rPr>
        <w:t xml:space="preserve">слова «снос объекта» заменить словами «снос и списание объекта»;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абзацем пятым следующего содержания: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«передача объекта из собственности Чувашской Республики в федеральную собственность или муниципальную собственность в установленном законодательством Российской Федерации порядке</w:t>
      </w:r>
      <w:r>
        <w:rPr>
          <w:sz w:val="26"/>
          <w:szCs w:val="26"/>
        </w:rPr>
        <w:t xml:space="preserve">.».</w:t>
      </w:r>
      <w:r>
        <w:rPr>
          <w:sz w:val="26"/>
          <w:szCs w:val="26"/>
        </w:rPr>
      </w:r>
    </w:p>
    <w:p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contextual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Кабинета Министров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Чувашской Республики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О. Николаев</w:t>
      </w:r>
      <w:r>
        <w:rPr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Serif">
    <w:panose1 w:val="020A060304050502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separate"/>
    </w:r>
    <w:r>
      <w:rPr>
        <w:rStyle w:val="899"/>
      </w:rPr>
      <w:t xml:space="preserve">2</w:t>
    </w:r>
    <w:r>
      <w:rPr>
        <w:rStyle w:val="899"/>
      </w:rPr>
      <w:fldChar w:fldCharType="end"/>
    </w:r>
    <w:r>
      <w:rPr>
        <w:rStyle w:val="899"/>
      </w:rPr>
    </w:r>
  </w:p>
  <w:p>
    <w:pPr>
      <w:pStyle w:val="723"/>
      <w:rPr>
        <w:rStyle w:val="899"/>
      </w:rPr>
      <w:framePr w:wrap="around" w:vAnchor="text" w:hAnchor="margin" w:xAlign="center" w:y="1"/>
    </w:pPr>
    <w:r/>
    <w:r>
      <w:rPr>
        <w:rStyle w:val="899"/>
      </w:rPr>
    </w:r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705"/>
    <w:link w:val="717"/>
    <w:uiPriority w:val="10"/>
    <w:rPr>
      <w:sz w:val="48"/>
      <w:szCs w:val="48"/>
    </w:rPr>
  </w:style>
  <w:style w:type="paragraph" w:styleId="695" w:default="1">
    <w:name w:val="Normal"/>
    <w:qFormat/>
    <w:rPr>
      <w:sz w:val="24"/>
      <w:szCs w:val="24"/>
      <w:lang w:eastAsia="ru-RU"/>
    </w:rPr>
  </w:style>
  <w:style w:type="paragraph" w:styleId="696">
    <w:name w:val="Heading 1"/>
    <w:basedOn w:val="695"/>
    <w:next w:val="695"/>
    <w:link w:val="744"/>
    <w:qFormat/>
    <w:pPr>
      <w:keepLines/>
      <w:keepNext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697">
    <w:name w:val="Heading 2"/>
    <w:basedOn w:val="695"/>
    <w:next w:val="695"/>
    <w:link w:val="745"/>
    <w:qFormat/>
    <w:pPr>
      <w:keepLines/>
      <w:keepNext/>
      <w:spacing w:before="360" w:after="200"/>
      <w:outlineLvl w:val="1"/>
    </w:pPr>
    <w:rPr>
      <w:rFonts w:ascii="Arial" w:hAnsi="Arial" w:cs="Arial"/>
      <w:sz w:val="34"/>
    </w:rPr>
  </w:style>
  <w:style w:type="paragraph" w:styleId="698">
    <w:name w:val="Heading 3"/>
    <w:basedOn w:val="695"/>
    <w:next w:val="695"/>
    <w:link w:val="746"/>
    <w:qFormat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699">
    <w:name w:val="Heading 4"/>
    <w:basedOn w:val="695"/>
    <w:next w:val="695"/>
    <w:link w:val="747"/>
    <w:qFormat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48"/>
    <w:qFormat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701">
    <w:name w:val="Heading 6"/>
    <w:basedOn w:val="695"/>
    <w:next w:val="695"/>
    <w:link w:val="749"/>
    <w:qFormat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50"/>
    <w:qFormat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51"/>
    <w:qFormat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52"/>
    <w:qFormat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695"/>
    <w:next w:val="69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95"/>
    <w:next w:val="695"/>
    <w:link w:val="757"/>
    <w:qFormat/>
    <w:pPr>
      <w:spacing w:before="200" w:after="200"/>
    </w:pPr>
  </w:style>
  <w:style w:type="character" w:styleId="720" w:customStyle="1">
    <w:name w:val="Subtitle Char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paragraph" w:styleId="723">
    <w:name w:val="Header"/>
    <w:basedOn w:val="695"/>
    <w:link w:val="762"/>
    <w:pPr>
      <w:tabs>
        <w:tab w:val="center" w:pos="4677" w:leader="none"/>
        <w:tab w:val="right" w:pos="9355" w:leader="none"/>
      </w:tabs>
    </w:pPr>
  </w:style>
  <w:style w:type="paragraph" w:styleId="724">
    <w:name w:val="Footer"/>
    <w:basedOn w:val="695"/>
    <w:link w:val="764"/>
    <w:pPr>
      <w:tabs>
        <w:tab w:val="center" w:pos="4677" w:leader="none"/>
        <w:tab w:val="right" w:pos="9355" w:leader="none"/>
      </w:tabs>
    </w:pPr>
  </w:style>
  <w:style w:type="paragraph" w:styleId="725">
    <w:name w:val="Caption"/>
    <w:basedOn w:val="695"/>
    <w:next w:val="695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726">
    <w:name w:val="Table Grid"/>
    <w:basedOn w:val="706"/>
    <w:rPr>
      <w:lang w:eastAsia="ru-RU"/>
    </w:rPr>
    <w:tblPr/>
  </w:style>
  <w:style w:type="character" w:styleId="727">
    <w:name w:val="Hyperlink"/>
    <w:rPr>
      <w:color w:val="0000ff"/>
      <w:u w:val="single"/>
    </w:rPr>
  </w:style>
  <w:style w:type="paragraph" w:styleId="728">
    <w:name w:val="footnote text"/>
    <w:basedOn w:val="695"/>
    <w:link w:val="892"/>
    <w:semiHidden/>
    <w:pPr>
      <w:spacing w:after="40"/>
    </w:pPr>
    <w:rPr>
      <w:sz w:val="18"/>
    </w:rPr>
  </w:style>
  <w:style w:type="character" w:styleId="729" w:customStyle="1">
    <w:name w:val="Footnote Text Char"/>
    <w:uiPriority w:val="99"/>
    <w:rPr>
      <w:sz w:val="18"/>
    </w:rPr>
  </w:style>
  <w:style w:type="character" w:styleId="730">
    <w:name w:val="footnote reference"/>
    <w:rPr>
      <w:vertAlign w:val="superscript"/>
    </w:rPr>
  </w:style>
  <w:style w:type="paragraph" w:styleId="731">
    <w:name w:val="endnote text"/>
    <w:basedOn w:val="695"/>
    <w:link w:val="893"/>
    <w:semiHidden/>
    <w:rPr>
      <w:sz w:val="20"/>
    </w:rPr>
  </w:style>
  <w:style w:type="character" w:styleId="732" w:customStyle="1">
    <w:name w:val="Endnote Text Char"/>
    <w:uiPriority w:val="99"/>
    <w:rPr>
      <w:sz w:val="20"/>
    </w:rPr>
  </w:style>
  <w:style w:type="character" w:styleId="733">
    <w:name w:val="endnote reference"/>
    <w:semiHidden/>
    <w:rPr>
      <w:vertAlign w:val="superscript"/>
    </w:rPr>
  </w:style>
  <w:style w:type="paragraph" w:styleId="734">
    <w:name w:val="toc 1"/>
    <w:basedOn w:val="695"/>
    <w:next w:val="695"/>
    <w:pPr>
      <w:spacing w:after="57"/>
    </w:pPr>
  </w:style>
  <w:style w:type="paragraph" w:styleId="735">
    <w:name w:val="toc 2"/>
    <w:basedOn w:val="695"/>
    <w:next w:val="695"/>
    <w:pPr>
      <w:ind w:left="283"/>
      <w:spacing w:after="57"/>
    </w:pPr>
  </w:style>
  <w:style w:type="paragraph" w:styleId="736">
    <w:name w:val="toc 3"/>
    <w:basedOn w:val="695"/>
    <w:next w:val="695"/>
    <w:pPr>
      <w:ind w:left="567"/>
      <w:spacing w:after="57"/>
    </w:pPr>
  </w:style>
  <w:style w:type="paragraph" w:styleId="737">
    <w:name w:val="toc 4"/>
    <w:basedOn w:val="695"/>
    <w:next w:val="695"/>
    <w:pPr>
      <w:ind w:left="850"/>
      <w:spacing w:after="57"/>
    </w:pPr>
  </w:style>
  <w:style w:type="paragraph" w:styleId="738">
    <w:name w:val="toc 5"/>
    <w:basedOn w:val="695"/>
    <w:next w:val="695"/>
    <w:pPr>
      <w:ind w:left="1134"/>
      <w:spacing w:after="57"/>
    </w:pPr>
  </w:style>
  <w:style w:type="paragraph" w:styleId="739">
    <w:name w:val="toc 6"/>
    <w:basedOn w:val="695"/>
    <w:next w:val="695"/>
    <w:pPr>
      <w:ind w:left="1417"/>
      <w:spacing w:after="57"/>
    </w:pPr>
  </w:style>
  <w:style w:type="paragraph" w:styleId="740">
    <w:name w:val="toc 7"/>
    <w:basedOn w:val="695"/>
    <w:next w:val="695"/>
    <w:pPr>
      <w:ind w:left="1701"/>
      <w:spacing w:after="57"/>
    </w:pPr>
  </w:style>
  <w:style w:type="paragraph" w:styleId="741">
    <w:name w:val="toc 8"/>
    <w:basedOn w:val="695"/>
    <w:next w:val="695"/>
    <w:pPr>
      <w:ind w:left="1984"/>
      <w:spacing w:after="57"/>
    </w:pPr>
  </w:style>
  <w:style w:type="paragraph" w:styleId="742">
    <w:name w:val="toc 9"/>
    <w:basedOn w:val="695"/>
    <w:next w:val="695"/>
    <w:pPr>
      <w:ind w:left="2268"/>
      <w:spacing w:after="57"/>
    </w:pPr>
  </w:style>
  <w:style w:type="paragraph" w:styleId="743">
    <w:name w:val="table of figures"/>
    <w:basedOn w:val="695"/>
    <w:next w:val="695"/>
  </w:style>
  <w:style w:type="character" w:styleId="744" w:customStyle="1">
    <w:name w:val="Заголовок 1 Знак"/>
    <w:link w:val="696"/>
    <w:rPr>
      <w:rFonts w:ascii="Arial" w:hAnsi="Arial"/>
      <w:sz w:val="40"/>
    </w:rPr>
  </w:style>
  <w:style w:type="character" w:styleId="745" w:customStyle="1">
    <w:name w:val="Заголовок 2 Знак"/>
    <w:link w:val="697"/>
    <w:rPr>
      <w:rFonts w:ascii="Arial" w:hAnsi="Arial"/>
      <w:sz w:val="34"/>
    </w:rPr>
  </w:style>
  <w:style w:type="character" w:styleId="746" w:customStyle="1">
    <w:name w:val="Заголовок 3 Знак"/>
    <w:link w:val="698"/>
    <w:rPr>
      <w:rFonts w:ascii="Arial" w:hAnsi="Arial"/>
      <w:sz w:val="30"/>
    </w:rPr>
  </w:style>
  <w:style w:type="character" w:styleId="747" w:customStyle="1">
    <w:name w:val="Заголовок 4 Знак"/>
    <w:link w:val="699"/>
    <w:rPr>
      <w:rFonts w:ascii="Arial" w:hAnsi="Arial"/>
      <w:b/>
      <w:sz w:val="26"/>
    </w:rPr>
  </w:style>
  <w:style w:type="character" w:styleId="748" w:customStyle="1">
    <w:name w:val="Заголовок 5 Знак"/>
    <w:link w:val="700"/>
    <w:rPr>
      <w:rFonts w:ascii="Arial" w:hAnsi="Arial"/>
      <w:b/>
      <w:sz w:val="24"/>
    </w:rPr>
  </w:style>
  <w:style w:type="character" w:styleId="749" w:customStyle="1">
    <w:name w:val="Заголовок 6 Знак"/>
    <w:link w:val="701"/>
    <w:rPr>
      <w:rFonts w:ascii="Arial" w:hAnsi="Arial"/>
      <w:b/>
      <w:sz w:val="22"/>
    </w:rPr>
  </w:style>
  <w:style w:type="character" w:styleId="750" w:customStyle="1">
    <w:name w:val="Заголовок 7 Знак"/>
    <w:link w:val="702"/>
    <w:rPr>
      <w:rFonts w:ascii="Arial" w:hAnsi="Arial"/>
      <w:b/>
      <w:i/>
      <w:sz w:val="22"/>
    </w:rPr>
  </w:style>
  <w:style w:type="character" w:styleId="751" w:customStyle="1">
    <w:name w:val="Заголовок 8 Знак"/>
    <w:link w:val="703"/>
    <w:rPr>
      <w:rFonts w:ascii="Arial" w:hAnsi="Arial"/>
      <w:i/>
      <w:sz w:val="22"/>
    </w:rPr>
  </w:style>
  <w:style w:type="character" w:styleId="752" w:customStyle="1">
    <w:name w:val="Заголовок 9 Знак"/>
    <w:link w:val="704"/>
    <w:rPr>
      <w:rFonts w:ascii="Arial" w:hAnsi="Arial"/>
      <w:i/>
      <w:sz w:val="21"/>
    </w:rPr>
  </w:style>
  <w:style w:type="paragraph" w:styleId="753">
    <w:name w:val="List Paragraph"/>
    <w:basedOn w:val="695"/>
    <w:pPr>
      <w:contextualSpacing/>
      <w:ind w:left="720"/>
    </w:pPr>
  </w:style>
  <w:style w:type="paragraph" w:styleId="754">
    <w:name w:val="No Spacing"/>
  </w:style>
  <w:style w:type="paragraph" w:styleId="755" w:customStyle="1">
    <w:name w:val="Заголовок"/>
    <w:basedOn w:val="695"/>
    <w:next w:val="695"/>
    <w:link w:val="756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Заголовок Знак"/>
    <w:link w:val="755"/>
    <w:rPr>
      <w:sz w:val="48"/>
    </w:rPr>
  </w:style>
  <w:style w:type="character" w:styleId="757" w:customStyle="1">
    <w:name w:val="Подзаголовок Знак"/>
    <w:link w:val="719"/>
    <w:rPr>
      <w:sz w:val="24"/>
    </w:rPr>
  </w:style>
  <w:style w:type="paragraph" w:styleId="758">
    <w:name w:val="Quote"/>
    <w:basedOn w:val="695"/>
    <w:next w:val="695"/>
    <w:link w:val="759"/>
    <w:pPr>
      <w:ind w:left="720" w:right="720"/>
    </w:pPr>
    <w:rPr>
      <w:i/>
    </w:rPr>
  </w:style>
  <w:style w:type="character" w:styleId="759" w:customStyle="1">
    <w:name w:val="Цитата 2 Знак"/>
    <w:link w:val="758"/>
    <w:rPr>
      <w:i/>
    </w:rPr>
  </w:style>
  <w:style w:type="paragraph" w:styleId="760">
    <w:name w:val="Intense Quote"/>
    <w:basedOn w:val="695"/>
    <w:next w:val="695"/>
    <w:link w:val="761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rPr>
      <w:i/>
    </w:rPr>
  </w:style>
  <w:style w:type="character" w:styleId="762" w:customStyle="1">
    <w:name w:val="Верхний колонтитул Знак"/>
    <w:link w:val="723"/>
    <w:rPr>
      <w:sz w:val="24"/>
    </w:rPr>
  </w:style>
  <w:style w:type="character" w:styleId="763" w:customStyle="1">
    <w:name w:val="Header Char"/>
  </w:style>
  <w:style w:type="character" w:styleId="764" w:customStyle="1">
    <w:name w:val="Нижний колонтитул Знак"/>
    <w:link w:val="724"/>
    <w:rPr>
      <w:sz w:val="24"/>
    </w:rPr>
  </w:style>
  <w:style w:type="character" w:styleId="765" w:customStyle="1">
    <w:name w:val="Footer Char"/>
  </w:style>
  <w:style w:type="character" w:styleId="766" w:customStyle="1">
    <w:name w:val="Caption Char"/>
  </w:style>
  <w:style w:type="table" w:styleId="767" w:customStyle="1">
    <w:name w:val="Table Grid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Plain Table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Plain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6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92" w:customStyle="1">
    <w:name w:val="Текст сноски Знак"/>
    <w:link w:val="728"/>
    <w:rPr>
      <w:sz w:val="18"/>
    </w:rPr>
  </w:style>
  <w:style w:type="character" w:styleId="893" w:customStyle="1">
    <w:name w:val="Текст концевой сноски Знак"/>
    <w:link w:val="731"/>
    <w:rPr>
      <w:sz w:val="20"/>
    </w:rPr>
  </w:style>
  <w:style w:type="paragraph" w:styleId="894">
    <w:name w:val="TOC Heading"/>
    <w:basedOn w:val="696"/>
    <w:pPr>
      <w:keepLines w:val="0"/>
      <w:keepNext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895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896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paragraph" w:styleId="897">
    <w:name w:val="Body Text"/>
    <w:basedOn w:val="695"/>
    <w:link w:val="898"/>
    <w:pPr>
      <w:jc w:val="both"/>
    </w:pPr>
  </w:style>
  <w:style w:type="character" w:styleId="898" w:customStyle="1">
    <w:name w:val="Основной текст Знак"/>
    <w:link w:val="897"/>
    <w:semiHidden/>
    <w:rPr>
      <w:sz w:val="24"/>
    </w:rPr>
  </w:style>
  <w:style w:type="character" w:styleId="899">
    <w:name w:val="page number"/>
    <w:basedOn w:val="705"/>
  </w:style>
  <w:style w:type="paragraph" w:styleId="900">
    <w:name w:val="Balloon Text"/>
    <w:basedOn w:val="695"/>
    <w:link w:val="901"/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link w:val="900"/>
    <w:rPr>
      <w:rFonts w:ascii="Tahoma" w:hAnsi="Tahoma"/>
      <w:sz w:val="16"/>
    </w:rPr>
  </w:style>
  <w:style w:type="character" w:styleId="902">
    <w:name w:val="Emphasis"/>
    <w:uiPriority w:val="20"/>
    <w:qFormat/>
    <w:rPr>
      <w:i/>
      <w:iCs/>
    </w:rPr>
  </w:style>
  <w:style w:type="paragraph" w:styleId="903" w:customStyle="1">
    <w:name w:val="Обычный (Интернет)"/>
    <w:basedOn w:val="695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_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Кабинета Министров Чувашской Республики от 11 февраля 2005 г</dc:title>
  <dc:creator>Анастасия Андреева</dc:creator>
  <cp:revision>7</cp:revision>
  <dcterms:created xsi:type="dcterms:W3CDTF">2024-03-22T04:59:00Z</dcterms:created>
  <dcterms:modified xsi:type="dcterms:W3CDTF">2024-11-07T08:38:57Z</dcterms:modified>
  <cp:version>917504</cp:version>
</cp:coreProperties>
</file>