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977" w:rsidRPr="00B23239" w:rsidRDefault="00054977">
      <w:pPr>
        <w:rPr>
          <w:lang w:val="en-US"/>
        </w:rPr>
      </w:pPr>
    </w:p>
    <w:p w:rsidR="00045D30" w:rsidRPr="00CD0F54" w:rsidRDefault="00054977" w:rsidP="00045D30">
      <w:pPr>
        <w:spacing w:line="235" w:lineRule="auto"/>
        <w:jc w:val="center"/>
        <w:rPr>
          <w:rFonts w:ascii="Times New Roman" w:hAnsi="Times New Roman"/>
          <w:b/>
          <w:color w:val="000000"/>
        </w:rPr>
      </w:pPr>
      <w:r>
        <w:t>Сводный отчет</w:t>
      </w:r>
      <w:r>
        <w:br/>
        <w:t xml:space="preserve">о результатах </w:t>
      </w:r>
      <w:proofErr w:type="gramStart"/>
      <w:r>
        <w:t>проведения оценки регулирующего воздействия</w:t>
      </w:r>
      <w:r>
        <w:br/>
      </w:r>
      <w:r w:rsidR="00045D30" w:rsidRPr="00045D30">
        <w:rPr>
          <w:rFonts w:ascii="Times New Roman" w:hAnsi="Times New Roman"/>
          <w:color w:val="000000"/>
          <w:u w:val="single"/>
        </w:rPr>
        <w:t xml:space="preserve">проекта </w:t>
      </w:r>
      <w:r w:rsidR="00FF30FB" w:rsidRPr="00FF30FB">
        <w:rPr>
          <w:rFonts w:ascii="Times New Roman" w:hAnsi="Times New Roman"/>
          <w:color w:val="000000"/>
          <w:u w:val="single"/>
        </w:rPr>
        <w:t>постановления Кабинета Министров Чувашской</w:t>
      </w:r>
      <w:proofErr w:type="gramEnd"/>
      <w:r w:rsidR="00FF30FB" w:rsidRPr="00FF30FB">
        <w:rPr>
          <w:rFonts w:ascii="Times New Roman" w:hAnsi="Times New Roman"/>
          <w:color w:val="000000"/>
          <w:u w:val="single"/>
        </w:rPr>
        <w:t xml:space="preserve"> Республики </w:t>
      </w:r>
      <w:r w:rsidR="00FD02E1" w:rsidRPr="00FD02E1">
        <w:rPr>
          <w:rFonts w:ascii="Times New Roman" w:hAnsi="Times New Roman"/>
          <w:color w:val="000000"/>
          <w:u w:val="single"/>
        </w:rPr>
        <w:t>«</w:t>
      </w:r>
      <w:r w:rsidR="00CA1857" w:rsidRPr="00CA1857">
        <w:rPr>
          <w:rFonts w:ascii="Times New Roman" w:hAnsi="Times New Roman"/>
          <w:color w:val="000000"/>
          <w:u w:val="single"/>
        </w:rPr>
        <w:t>О внесении изменений в постановление Кабинета Министров Чувашской Республики от 27 августа 2024 г. № 486</w:t>
      </w:r>
      <w:r w:rsidR="00FD02E1" w:rsidRPr="00FD02E1">
        <w:rPr>
          <w:rFonts w:ascii="Times New Roman" w:hAnsi="Times New Roman"/>
          <w:color w:val="000000"/>
          <w:u w:val="single"/>
        </w:rPr>
        <w:t>»</w:t>
      </w:r>
    </w:p>
    <w:p w:rsidR="00054977" w:rsidRPr="00034B31" w:rsidRDefault="00045D30">
      <w:pPr>
        <w:pStyle w:val="1"/>
        <w:rPr>
          <w:b w:val="0"/>
        </w:rPr>
      </w:pPr>
      <w:r>
        <w:t xml:space="preserve"> </w:t>
      </w:r>
      <w:r w:rsidR="00054977" w:rsidRPr="00034B31">
        <w:rPr>
          <w:b w:val="0"/>
        </w:rPr>
        <w:t>(наименование проекта нормативного правового акта Чувашской Республики, оценка регулирующего воздействия которого проводится в соответствии с законодательством Российской Федерации и законодательством Чувашской Республики)</w:t>
      </w:r>
    </w:p>
    <w:p w:rsidR="00054977" w:rsidRDefault="00054977" w:rsidP="00576DC0">
      <w:pPr>
        <w:pStyle w:val="1"/>
      </w:pPr>
      <w:bookmarkStart w:id="0" w:name="sub_2201"/>
      <w:r>
        <w:t>1. Общая информация</w:t>
      </w:r>
      <w:bookmarkEnd w:id="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9380"/>
      </w:tblGrid>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1.1.</w:t>
            </w:r>
          </w:p>
        </w:tc>
        <w:tc>
          <w:tcPr>
            <w:tcW w:w="9380" w:type="dxa"/>
            <w:tcBorders>
              <w:top w:val="single" w:sz="4" w:space="0" w:color="auto"/>
              <w:left w:val="single" w:sz="4" w:space="0" w:color="auto"/>
              <w:bottom w:val="single" w:sz="4" w:space="0" w:color="auto"/>
              <w:right w:val="nil"/>
            </w:tcBorders>
          </w:tcPr>
          <w:p w:rsidR="00054977" w:rsidRDefault="00054977" w:rsidP="00591AE9">
            <w:pPr>
              <w:pStyle w:val="aa"/>
              <w:jc w:val="both"/>
            </w:pPr>
            <w:r>
              <w:t>Исполнительный орган Чувашской Республики, осуществляющий подготовку проекта нормативного правового акта Чувашской Республики, оценка регулирующего воздействия которого проводится в соответствии с законодательством Российской Федерации и законодательством Чувашской Республики (далее - проект акта) (указывается полное или краткое наименование разработчика)</w:t>
            </w:r>
          </w:p>
          <w:p w:rsidR="00045D30" w:rsidRDefault="00045D30" w:rsidP="00045D30">
            <w:pPr>
              <w:spacing w:after="20" w:line="235" w:lineRule="auto"/>
              <w:rPr>
                <w:rFonts w:ascii="Times New Roman" w:hAnsi="Times New Roman" w:cs="Times New Roman"/>
                <w:color w:val="000000"/>
              </w:rPr>
            </w:pPr>
          </w:p>
          <w:p w:rsidR="00045D30" w:rsidRPr="00045D30" w:rsidRDefault="00DD4690" w:rsidP="00FF30FB">
            <w:pPr>
              <w:spacing w:after="20" w:line="235" w:lineRule="auto"/>
              <w:ind w:firstLine="0"/>
            </w:pPr>
            <w:r>
              <w:rPr>
                <w:rFonts w:ascii="Times New Roman" w:hAnsi="Times New Roman" w:cs="Times New Roman"/>
                <w:color w:val="000000"/>
              </w:rPr>
              <w:t>Подготовку проекта</w:t>
            </w:r>
            <w:r w:rsidR="00FF30FB">
              <w:rPr>
                <w:rFonts w:ascii="Times New Roman" w:hAnsi="Times New Roman" w:cs="Times New Roman"/>
                <w:color w:val="000000"/>
              </w:rPr>
              <w:t xml:space="preserve"> акта осуществило</w:t>
            </w:r>
            <w:r>
              <w:rPr>
                <w:rFonts w:ascii="Times New Roman" w:hAnsi="Times New Roman" w:cs="Times New Roman"/>
                <w:color w:val="000000"/>
              </w:rPr>
              <w:t xml:space="preserve"> </w:t>
            </w:r>
            <w:r w:rsidR="00FF30FB" w:rsidRPr="00FF30FB">
              <w:rPr>
                <w:rFonts w:ascii="Times New Roman" w:hAnsi="Times New Roman" w:cs="Times New Roman"/>
                <w:color w:val="000000"/>
              </w:rPr>
              <w:t>Министерство транспорта и дорожного хозяйства Чувашской Республики (далее - Минтранс Чувашии, министерство).</w:t>
            </w:r>
          </w:p>
        </w:tc>
      </w:tr>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1.2.</w:t>
            </w:r>
          </w:p>
        </w:tc>
        <w:tc>
          <w:tcPr>
            <w:tcW w:w="9380" w:type="dxa"/>
            <w:tcBorders>
              <w:top w:val="single" w:sz="4" w:space="0" w:color="auto"/>
              <w:left w:val="single" w:sz="4" w:space="0" w:color="auto"/>
              <w:bottom w:val="single" w:sz="4" w:space="0" w:color="auto"/>
              <w:right w:val="nil"/>
            </w:tcBorders>
          </w:tcPr>
          <w:p w:rsidR="00045D30" w:rsidRDefault="00054977" w:rsidP="00045D30">
            <w:pPr>
              <w:pStyle w:val="aa"/>
            </w:pPr>
            <w:r>
              <w:t xml:space="preserve">Наименование проекта акта </w:t>
            </w:r>
          </w:p>
          <w:p w:rsidR="00054977" w:rsidRDefault="00045D30" w:rsidP="00EC03C2">
            <w:pPr>
              <w:pStyle w:val="aa"/>
              <w:jc w:val="both"/>
            </w:pPr>
            <w:r w:rsidRPr="00CD0F54">
              <w:rPr>
                <w:rFonts w:ascii="Times New Roman" w:hAnsi="Times New Roman" w:cs="Times New Roman"/>
                <w:color w:val="000000"/>
              </w:rPr>
              <w:t xml:space="preserve">проект </w:t>
            </w:r>
            <w:r w:rsidR="00FF30FB" w:rsidRPr="00FF30FB">
              <w:rPr>
                <w:rFonts w:ascii="Times New Roman" w:hAnsi="Times New Roman" w:cs="Times New Roman"/>
                <w:color w:val="000000"/>
              </w:rPr>
              <w:t xml:space="preserve">постановления Кабинета Министров Чувашской Республики </w:t>
            </w:r>
            <w:r w:rsidR="00EB7AD0" w:rsidRPr="00EB7AD0">
              <w:rPr>
                <w:rFonts w:ascii="Times New Roman" w:hAnsi="Times New Roman" w:cs="Times New Roman"/>
                <w:color w:val="000000"/>
              </w:rPr>
              <w:t>«</w:t>
            </w:r>
            <w:r w:rsidR="00CA1857" w:rsidRPr="00CA1857">
              <w:rPr>
                <w:rFonts w:ascii="Times New Roman" w:hAnsi="Times New Roman" w:cs="Times New Roman"/>
                <w:color w:val="000000"/>
              </w:rPr>
              <w:t>О внесении изменений в постановление Кабинета Министров Чувашской Республики от 27 августа 2024 г. № 486</w:t>
            </w:r>
            <w:r w:rsidR="00EB7AD0" w:rsidRPr="00EB7AD0">
              <w:rPr>
                <w:rFonts w:ascii="Times New Roman" w:hAnsi="Times New Roman" w:cs="Times New Roman"/>
                <w:color w:val="000000"/>
              </w:rPr>
              <w:t>»</w:t>
            </w:r>
            <w:r w:rsidRPr="00CD0F54">
              <w:rPr>
                <w:rFonts w:ascii="Times New Roman" w:hAnsi="Times New Roman" w:cs="Times New Roman"/>
                <w:color w:val="000000"/>
              </w:rPr>
              <w:t xml:space="preserve"> (далее – проект </w:t>
            </w:r>
            <w:r w:rsidR="00FF30FB">
              <w:rPr>
                <w:rFonts w:ascii="Times New Roman" w:hAnsi="Times New Roman" w:cs="Times New Roman"/>
                <w:color w:val="000000"/>
              </w:rPr>
              <w:t>постановления</w:t>
            </w:r>
            <w:r w:rsidRPr="00CD0F54">
              <w:rPr>
                <w:rFonts w:ascii="Times New Roman" w:hAnsi="Times New Roman" w:cs="Times New Roman"/>
                <w:color w:val="000000"/>
              </w:rPr>
              <w:t>).</w:t>
            </w:r>
          </w:p>
        </w:tc>
      </w:tr>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1.3.</w:t>
            </w:r>
          </w:p>
        </w:tc>
        <w:tc>
          <w:tcPr>
            <w:tcW w:w="9380" w:type="dxa"/>
            <w:tcBorders>
              <w:top w:val="single" w:sz="4" w:space="0" w:color="auto"/>
              <w:left w:val="single" w:sz="4" w:space="0" w:color="auto"/>
              <w:bottom w:val="single" w:sz="4" w:space="0" w:color="auto"/>
              <w:right w:val="nil"/>
            </w:tcBorders>
          </w:tcPr>
          <w:p w:rsidR="00045D30" w:rsidRDefault="00054977" w:rsidP="00045D30">
            <w:pPr>
              <w:pStyle w:val="a8"/>
            </w:pPr>
            <w:r>
              <w:t>Основание для разработки проекта акта</w:t>
            </w:r>
            <w:r w:rsidR="00045D30">
              <w:t xml:space="preserve"> </w:t>
            </w:r>
          </w:p>
          <w:p w:rsidR="002F703D" w:rsidRDefault="00FF30FB" w:rsidP="00CA1857">
            <w:pPr>
              <w:pStyle w:val="a8"/>
              <w:rPr>
                <w:rFonts w:ascii="Times New Roman" w:hAnsi="Times New Roman"/>
                <w:color w:val="000000"/>
              </w:rPr>
            </w:pPr>
            <w:proofErr w:type="gramStart"/>
            <w:r>
              <w:rPr>
                <w:rFonts w:ascii="Times New Roman" w:hAnsi="Times New Roman"/>
                <w:color w:val="000000"/>
              </w:rPr>
              <w:t xml:space="preserve">проект постановления разработан </w:t>
            </w:r>
            <w:r w:rsidR="002A09B7">
              <w:rPr>
                <w:rFonts w:ascii="Times New Roman" w:hAnsi="Times New Roman"/>
                <w:color w:val="000000"/>
              </w:rPr>
              <w:t xml:space="preserve">в </w:t>
            </w:r>
            <w:r w:rsidR="00F307D7" w:rsidRPr="00F307D7">
              <w:rPr>
                <w:rFonts w:ascii="Times New Roman" w:hAnsi="Times New Roman"/>
                <w:color w:val="000000"/>
              </w:rPr>
              <w:t>соответствии с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CA1857">
              <w:rPr>
                <w:rFonts w:ascii="Times New Roman" w:hAnsi="Times New Roman"/>
                <w:color w:val="000000"/>
              </w:rPr>
              <w:t xml:space="preserve">, Законом Чувашской Республики </w:t>
            </w:r>
            <w:r w:rsidR="00CA1857" w:rsidRPr="00CA1857">
              <w:rPr>
                <w:rFonts w:ascii="Times New Roman" w:hAnsi="Times New Roman"/>
                <w:color w:val="000000"/>
              </w:rPr>
              <w:t>от 29</w:t>
            </w:r>
            <w:r w:rsidR="00CA1857">
              <w:rPr>
                <w:rFonts w:ascii="Times New Roman" w:hAnsi="Times New Roman"/>
                <w:color w:val="000000"/>
              </w:rPr>
              <w:t xml:space="preserve"> декабря </w:t>
            </w:r>
            <w:r w:rsidR="00CA1857" w:rsidRPr="00CA1857">
              <w:rPr>
                <w:rFonts w:ascii="Times New Roman" w:hAnsi="Times New Roman"/>
                <w:color w:val="000000"/>
              </w:rPr>
              <w:t xml:space="preserve">2003 </w:t>
            </w:r>
            <w:r w:rsidR="00CA1857">
              <w:rPr>
                <w:rFonts w:ascii="Times New Roman" w:hAnsi="Times New Roman"/>
                <w:color w:val="000000"/>
              </w:rPr>
              <w:t>г. №</w:t>
            </w:r>
            <w:r w:rsidR="00CA1857" w:rsidRPr="00CA1857">
              <w:rPr>
                <w:rFonts w:ascii="Times New Roman" w:hAnsi="Times New Roman"/>
                <w:color w:val="000000"/>
              </w:rPr>
              <w:t xml:space="preserve"> 48</w:t>
            </w:r>
            <w:r w:rsidR="00CA1857">
              <w:rPr>
                <w:rFonts w:ascii="Times New Roman" w:hAnsi="Times New Roman"/>
                <w:color w:val="000000"/>
              </w:rPr>
              <w:t xml:space="preserve"> «</w:t>
            </w:r>
            <w:r w:rsidR="00CA1857" w:rsidRPr="00CA1857">
              <w:rPr>
                <w:rFonts w:ascii="Times New Roman" w:hAnsi="Times New Roman"/>
                <w:color w:val="000000"/>
              </w:rPr>
              <w:t>Об организации перевозок пассажиров и багажа автомобильным транспортом и городским</w:t>
            </w:r>
            <w:proofErr w:type="gramEnd"/>
            <w:r w:rsidR="00CA1857" w:rsidRPr="00CA1857">
              <w:rPr>
                <w:rFonts w:ascii="Times New Roman" w:hAnsi="Times New Roman"/>
                <w:color w:val="000000"/>
              </w:rPr>
              <w:t xml:space="preserve"> наземным электрическим тра</w:t>
            </w:r>
            <w:r w:rsidR="00CA1857">
              <w:rPr>
                <w:rFonts w:ascii="Times New Roman" w:hAnsi="Times New Roman"/>
                <w:color w:val="000000"/>
              </w:rPr>
              <w:t>нспортом в Чувашской Республике»</w:t>
            </w:r>
            <w:r w:rsidR="00F307D7" w:rsidRPr="00F307D7">
              <w:rPr>
                <w:rFonts w:ascii="Times New Roman" w:hAnsi="Times New Roman"/>
                <w:color w:val="000000"/>
              </w:rPr>
              <w:t>.</w:t>
            </w:r>
            <w:r>
              <w:rPr>
                <w:rFonts w:ascii="Times New Roman" w:hAnsi="Times New Roman"/>
                <w:color w:val="000000"/>
              </w:rPr>
              <w:t xml:space="preserve"> </w:t>
            </w:r>
          </w:p>
          <w:p w:rsidR="00054977" w:rsidRPr="003A7F73" w:rsidRDefault="00EB7AD0" w:rsidP="00D203BC">
            <w:pPr>
              <w:pStyle w:val="a8"/>
              <w:rPr>
                <w:rFonts w:ascii="Times New Roman" w:hAnsi="Times New Roman"/>
                <w:color w:val="000000"/>
              </w:rPr>
            </w:pPr>
            <w:r>
              <w:rPr>
                <w:rFonts w:ascii="Times New Roman" w:hAnsi="Times New Roman"/>
                <w:color w:val="000000"/>
              </w:rPr>
              <w:t>О</w:t>
            </w:r>
            <w:r w:rsidRPr="00CD0F54">
              <w:rPr>
                <w:rFonts w:ascii="Times New Roman" w:hAnsi="Times New Roman"/>
                <w:color w:val="000000"/>
              </w:rPr>
              <w:t xml:space="preserve">ценка </w:t>
            </w:r>
            <w:r>
              <w:rPr>
                <w:rFonts w:ascii="Times New Roman" w:hAnsi="Times New Roman"/>
                <w:color w:val="000000"/>
              </w:rPr>
              <w:t xml:space="preserve">регулирующего воздействия </w:t>
            </w:r>
            <w:r w:rsidRPr="00CD0F54">
              <w:rPr>
                <w:rFonts w:ascii="Times New Roman" w:hAnsi="Times New Roman"/>
                <w:color w:val="000000"/>
              </w:rPr>
              <w:t xml:space="preserve">проекта </w:t>
            </w:r>
            <w:r>
              <w:rPr>
                <w:rFonts w:ascii="Times New Roman" w:hAnsi="Times New Roman"/>
                <w:color w:val="000000"/>
              </w:rPr>
              <w:t>постановления</w:t>
            </w:r>
            <w:r w:rsidRPr="00CD0F54">
              <w:rPr>
                <w:rFonts w:ascii="Times New Roman" w:hAnsi="Times New Roman"/>
                <w:color w:val="000000"/>
              </w:rPr>
              <w:t xml:space="preserve"> проводится на основании положений пункт</w:t>
            </w:r>
            <w:r>
              <w:rPr>
                <w:rFonts w:ascii="Times New Roman" w:hAnsi="Times New Roman"/>
                <w:color w:val="000000"/>
              </w:rPr>
              <w:t>а</w:t>
            </w:r>
            <w:r w:rsidRPr="00CD0F54">
              <w:rPr>
                <w:rFonts w:ascii="Times New Roman" w:hAnsi="Times New Roman"/>
                <w:color w:val="000000"/>
              </w:rPr>
              <w:t xml:space="preserve"> 3.2 Порядка </w:t>
            </w:r>
            <w:proofErr w:type="gramStart"/>
            <w:r w:rsidRPr="00CD0F54">
              <w:rPr>
                <w:rFonts w:ascii="Times New Roman" w:hAnsi="Times New Roman"/>
                <w:color w:val="000000"/>
              </w:rPr>
              <w:t>проведения оценки регулирующего воздействия проектов нормативных правовых актов Чувашской</w:t>
            </w:r>
            <w:proofErr w:type="gramEnd"/>
            <w:r w:rsidRPr="00CD0F54">
              <w:rPr>
                <w:rFonts w:ascii="Times New Roman" w:hAnsi="Times New Roman"/>
                <w:color w:val="000000"/>
              </w:rPr>
              <w:t xml:space="preserve"> Республики, утвержденного постановлением Кабинета Министров Чувашской Республики от 29 ноября 2012 г.</w:t>
            </w:r>
            <w:r>
              <w:rPr>
                <w:rFonts w:ascii="Times New Roman" w:hAnsi="Times New Roman"/>
                <w:color w:val="000000"/>
              </w:rPr>
              <w:t xml:space="preserve"> </w:t>
            </w:r>
            <w:r w:rsidRPr="00CD0F54">
              <w:rPr>
                <w:rFonts w:ascii="Times New Roman" w:hAnsi="Times New Roman"/>
                <w:color w:val="000000"/>
              </w:rPr>
              <w:t>№ 532.</w:t>
            </w:r>
          </w:p>
        </w:tc>
      </w:tr>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1.4.</w:t>
            </w:r>
          </w:p>
        </w:tc>
        <w:tc>
          <w:tcPr>
            <w:tcW w:w="9380" w:type="dxa"/>
            <w:tcBorders>
              <w:top w:val="single" w:sz="4" w:space="0" w:color="auto"/>
              <w:left w:val="single" w:sz="4" w:space="0" w:color="auto"/>
              <w:bottom w:val="single" w:sz="4" w:space="0" w:color="auto"/>
              <w:right w:val="nil"/>
            </w:tcBorders>
          </w:tcPr>
          <w:p w:rsidR="00045D30" w:rsidRDefault="00054977" w:rsidP="00045D30">
            <w:pPr>
              <w:pStyle w:val="aa"/>
            </w:pPr>
            <w:r>
              <w:t>Основн</w:t>
            </w:r>
            <w:r w:rsidR="00045D30">
              <w:t>ые цели правового регулирования</w:t>
            </w:r>
          </w:p>
          <w:p w:rsidR="00054977" w:rsidRDefault="00FF30FB" w:rsidP="00EB7AD0">
            <w:pPr>
              <w:widowControl/>
              <w:autoSpaceDE/>
              <w:autoSpaceDN/>
              <w:adjustRightInd/>
              <w:spacing w:after="20" w:line="235" w:lineRule="auto"/>
              <w:ind w:firstLine="0"/>
            </w:pPr>
            <w:r w:rsidRPr="00FF30FB">
              <w:rPr>
                <w:rFonts w:ascii="Times New Roman" w:hAnsi="Times New Roman"/>
                <w:color w:val="000000"/>
              </w:rPr>
              <w:t xml:space="preserve">Основной целью правового регулирования является </w:t>
            </w:r>
            <w:r w:rsidR="00EB7AD0">
              <w:rPr>
                <w:rFonts w:ascii="Times New Roman" w:hAnsi="Times New Roman"/>
                <w:color w:val="000000"/>
              </w:rPr>
              <w:t>повышение качества транспортного обслуживания населения в городах Чебоксары и Новочебоксарск, обеспечение транспортного сообщения отдельных микрорайонов городов, обеспечение соблюдения расписания при осуществлении перевозок по маршрутам.</w:t>
            </w:r>
          </w:p>
        </w:tc>
      </w:tr>
    </w:tbl>
    <w:p w:rsidR="00054977" w:rsidRDefault="00054977" w:rsidP="00576DC0">
      <w:pPr>
        <w:pStyle w:val="1"/>
      </w:pPr>
      <w:bookmarkStart w:id="1" w:name="sub_30063"/>
      <w:r>
        <w:t>2. Степень регулирующего воздействия проекта акта</w:t>
      </w:r>
      <w:bookmarkEnd w:id="1"/>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920"/>
        <w:gridCol w:w="5460"/>
      </w:tblGrid>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2.1.</w:t>
            </w:r>
          </w:p>
        </w:tc>
        <w:tc>
          <w:tcPr>
            <w:tcW w:w="3920" w:type="dxa"/>
            <w:tcBorders>
              <w:top w:val="single" w:sz="4" w:space="0" w:color="auto"/>
              <w:left w:val="single" w:sz="4" w:space="0" w:color="auto"/>
              <w:bottom w:val="single" w:sz="4" w:space="0" w:color="auto"/>
              <w:right w:val="single" w:sz="4" w:space="0" w:color="auto"/>
            </w:tcBorders>
          </w:tcPr>
          <w:p w:rsidR="00054977" w:rsidRDefault="00054977">
            <w:pPr>
              <w:pStyle w:val="aa"/>
            </w:pPr>
            <w:r>
              <w:t>Степень регулирующего воздействия проекта акта</w:t>
            </w:r>
          </w:p>
        </w:tc>
        <w:tc>
          <w:tcPr>
            <w:tcW w:w="5460" w:type="dxa"/>
            <w:tcBorders>
              <w:top w:val="single" w:sz="4" w:space="0" w:color="auto"/>
              <w:left w:val="single" w:sz="4" w:space="0" w:color="auto"/>
              <w:bottom w:val="single" w:sz="4" w:space="0" w:color="auto"/>
              <w:right w:val="nil"/>
            </w:tcBorders>
          </w:tcPr>
          <w:p w:rsidR="00045D30" w:rsidRDefault="002C7FD5" w:rsidP="00045D30">
            <w:pPr>
              <w:pStyle w:val="aa"/>
              <w:jc w:val="center"/>
            </w:pPr>
            <w:r>
              <w:t>Низкая</w:t>
            </w:r>
          </w:p>
          <w:p w:rsidR="00054977" w:rsidRDefault="00054977" w:rsidP="00045D30">
            <w:pPr>
              <w:pStyle w:val="aa"/>
              <w:jc w:val="center"/>
            </w:pPr>
            <w:r>
              <w:t>(высокая/ средняя/ низкая)</w:t>
            </w:r>
          </w:p>
        </w:tc>
      </w:tr>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2.2.</w:t>
            </w:r>
          </w:p>
        </w:tc>
        <w:tc>
          <w:tcPr>
            <w:tcW w:w="9380" w:type="dxa"/>
            <w:gridSpan w:val="2"/>
            <w:tcBorders>
              <w:top w:val="single" w:sz="4" w:space="0" w:color="auto"/>
              <w:left w:val="single" w:sz="4" w:space="0" w:color="auto"/>
              <w:bottom w:val="single" w:sz="4" w:space="0" w:color="auto"/>
              <w:right w:val="nil"/>
            </w:tcBorders>
          </w:tcPr>
          <w:p w:rsidR="00045D30" w:rsidRPr="006E5DCF" w:rsidRDefault="00054977" w:rsidP="006F1C0C">
            <w:pPr>
              <w:pStyle w:val="aa"/>
              <w:jc w:val="both"/>
            </w:pPr>
            <w:r w:rsidRPr="006E5DCF">
              <w:t>Обоснование отнесения проекта акта к определенной ст</w:t>
            </w:r>
            <w:r w:rsidR="00045D30" w:rsidRPr="006E5DCF">
              <w:t>епени регулирующего воздействия</w:t>
            </w:r>
          </w:p>
          <w:p w:rsidR="00054977" w:rsidRPr="006E5DCF" w:rsidRDefault="000C195F" w:rsidP="00CA1857">
            <w:pPr>
              <w:pStyle w:val="af8"/>
              <w:spacing w:before="0" w:beforeAutospacing="0" w:after="0" w:afterAutospacing="0" w:line="288" w:lineRule="atLeast"/>
              <w:jc w:val="both"/>
            </w:pPr>
            <w:proofErr w:type="gramStart"/>
            <w:r>
              <w:rPr>
                <w:color w:val="000000"/>
              </w:rPr>
              <w:t xml:space="preserve">Проектом постановления </w:t>
            </w:r>
            <w:r w:rsidR="002E7F02">
              <w:rPr>
                <w:color w:val="000000"/>
              </w:rPr>
              <w:t>предусматриваются</w:t>
            </w:r>
            <w:r w:rsidR="002C7FD5">
              <w:rPr>
                <w:color w:val="000000"/>
              </w:rPr>
              <w:t xml:space="preserve"> изменени</w:t>
            </w:r>
            <w:r w:rsidR="002E7F02">
              <w:rPr>
                <w:color w:val="000000"/>
              </w:rPr>
              <w:t>я</w:t>
            </w:r>
            <w:r>
              <w:rPr>
                <w:color w:val="000000"/>
              </w:rPr>
              <w:t xml:space="preserve"> муниципальн</w:t>
            </w:r>
            <w:r w:rsidR="002C7FD5">
              <w:rPr>
                <w:color w:val="000000"/>
              </w:rPr>
              <w:t>ой</w:t>
            </w:r>
            <w:r>
              <w:rPr>
                <w:color w:val="000000"/>
              </w:rPr>
              <w:t xml:space="preserve"> маршрутн</w:t>
            </w:r>
            <w:r w:rsidR="002C7FD5">
              <w:rPr>
                <w:color w:val="000000"/>
              </w:rPr>
              <w:t>ой</w:t>
            </w:r>
            <w:r>
              <w:rPr>
                <w:color w:val="000000"/>
              </w:rPr>
              <w:t xml:space="preserve"> сет</w:t>
            </w:r>
            <w:r w:rsidR="002C7FD5">
              <w:rPr>
                <w:color w:val="000000"/>
              </w:rPr>
              <w:t>и</w:t>
            </w:r>
            <w:r>
              <w:rPr>
                <w:color w:val="000000"/>
              </w:rPr>
              <w:t xml:space="preserve"> </w:t>
            </w:r>
            <w:r w:rsidR="006F1C0C">
              <w:rPr>
                <w:color w:val="000000"/>
              </w:rPr>
              <w:t xml:space="preserve">городов Чебоксары и Новочебоксарск </w:t>
            </w:r>
            <w:r w:rsidR="00591AE9">
              <w:rPr>
                <w:color w:val="000000"/>
              </w:rPr>
              <w:t>Чувашской Республики</w:t>
            </w:r>
            <w:r w:rsidR="002C7FD5">
              <w:rPr>
                <w:color w:val="000000"/>
              </w:rPr>
              <w:t xml:space="preserve">, </w:t>
            </w:r>
            <w:r w:rsidR="002E7F02">
              <w:rPr>
                <w:color w:val="000000"/>
              </w:rPr>
              <w:t>п</w:t>
            </w:r>
            <w:r w:rsidR="002C7FD5">
              <w:rPr>
                <w:color w:val="000000"/>
              </w:rPr>
              <w:t>редусмотренны</w:t>
            </w:r>
            <w:r w:rsidR="002E7F02">
              <w:rPr>
                <w:color w:val="000000"/>
              </w:rPr>
              <w:t>е</w:t>
            </w:r>
            <w:r w:rsidR="002C7FD5">
              <w:rPr>
                <w:color w:val="000000"/>
              </w:rPr>
              <w:t xml:space="preserve"> постановлением Кабинета Министров Чувашской Республики </w:t>
            </w:r>
            <w:r w:rsidR="00CA1857" w:rsidRPr="00CA1857">
              <w:rPr>
                <w:color w:val="000000"/>
              </w:rPr>
              <w:t>от 27 августа 2024 г. № 486</w:t>
            </w:r>
            <w:r w:rsidR="00CA1857">
              <w:rPr>
                <w:color w:val="000000"/>
              </w:rPr>
              <w:t xml:space="preserve"> </w:t>
            </w:r>
            <w:r w:rsidR="002C7FD5">
              <w:rPr>
                <w:color w:val="000000"/>
              </w:rPr>
              <w:t>«</w:t>
            </w:r>
            <w:r w:rsidR="00CA1857">
              <w:t>Об утверждении документов планирования регулярных перевозок по муниципальным маршрутам регулярных перевозок города Чебоксары и города Новочебоксарска Чувашской Республики и о признании утратившими силу некоторых постановлений Кабинета Министров Чувашской Республики</w:t>
            </w:r>
            <w:r w:rsidR="002C7FD5" w:rsidRPr="002C7FD5">
              <w:rPr>
                <w:color w:val="000000"/>
              </w:rPr>
              <w:t>»</w:t>
            </w:r>
            <w:r w:rsidR="002F6364">
              <w:rPr>
                <w:color w:val="000000"/>
              </w:rPr>
              <w:t>.</w:t>
            </w:r>
            <w:proofErr w:type="gramEnd"/>
            <w:r w:rsidR="002F6364">
              <w:rPr>
                <w:color w:val="000000"/>
              </w:rPr>
              <w:t xml:space="preserve"> В рамках </w:t>
            </w:r>
            <w:proofErr w:type="gramStart"/>
            <w:r w:rsidR="002F6364">
              <w:rPr>
                <w:color w:val="000000"/>
              </w:rPr>
              <w:t xml:space="preserve">проведения </w:t>
            </w:r>
            <w:r w:rsidR="00BE00B8">
              <w:rPr>
                <w:color w:val="000000"/>
              </w:rPr>
              <w:t>оценк</w:t>
            </w:r>
            <w:r w:rsidR="002F6364">
              <w:rPr>
                <w:color w:val="000000"/>
              </w:rPr>
              <w:t>и</w:t>
            </w:r>
            <w:r w:rsidR="00BE00B8">
              <w:rPr>
                <w:color w:val="000000"/>
              </w:rPr>
              <w:t xml:space="preserve"> регулирующего воздействия </w:t>
            </w:r>
            <w:r w:rsidR="002F6364">
              <w:rPr>
                <w:color w:val="000000"/>
              </w:rPr>
              <w:t>вышеуказанных документов изменения маршрутной сети</w:t>
            </w:r>
            <w:proofErr w:type="gramEnd"/>
            <w:r w:rsidR="002F6364">
              <w:rPr>
                <w:color w:val="000000"/>
              </w:rPr>
              <w:t xml:space="preserve"> </w:t>
            </w:r>
            <w:r w:rsidR="002F6364">
              <w:rPr>
                <w:color w:val="000000"/>
              </w:rPr>
              <w:lastRenderedPageBreak/>
              <w:t>были</w:t>
            </w:r>
            <w:r w:rsidR="00BE00B8">
              <w:rPr>
                <w:color w:val="000000"/>
              </w:rPr>
              <w:t xml:space="preserve"> согласован</w:t>
            </w:r>
            <w:r w:rsidR="002F6364">
              <w:rPr>
                <w:color w:val="000000"/>
              </w:rPr>
              <w:t>ы</w:t>
            </w:r>
            <w:r w:rsidR="00BE00B8">
              <w:rPr>
                <w:color w:val="000000"/>
              </w:rPr>
              <w:t xml:space="preserve"> с</w:t>
            </w:r>
            <w:r w:rsidR="002F6364">
              <w:rPr>
                <w:color w:val="000000"/>
              </w:rPr>
              <w:t>о всеми</w:t>
            </w:r>
            <w:r w:rsidR="00BE00B8">
              <w:rPr>
                <w:color w:val="000000"/>
              </w:rPr>
              <w:t xml:space="preserve"> заинтересованными сторонами.</w:t>
            </w:r>
          </w:p>
        </w:tc>
      </w:tr>
    </w:tbl>
    <w:p w:rsidR="00054977" w:rsidRDefault="00054977">
      <w:pPr>
        <w:pStyle w:val="1"/>
      </w:pPr>
      <w:bookmarkStart w:id="2" w:name="sub_30064"/>
      <w:r>
        <w:lastRenderedPageBreak/>
        <w:t xml:space="preserve">2.3. Анализ регулируемых проектом акта отношений, обусловливающих необходимость </w:t>
      </w:r>
      <w:proofErr w:type="gramStart"/>
      <w:r>
        <w:t>проведения оценки регулирующего воздействия проекта акта</w:t>
      </w:r>
      <w:proofErr w:type="gramEnd"/>
    </w:p>
    <w:bookmarkEnd w:id="2"/>
    <w:p w:rsidR="00054977" w:rsidRDefault="0005497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2"/>
        <w:gridCol w:w="5487"/>
      </w:tblGrid>
      <w:tr w:rsidR="00054977">
        <w:tc>
          <w:tcPr>
            <w:tcW w:w="4782" w:type="dxa"/>
            <w:tcBorders>
              <w:top w:val="single" w:sz="4" w:space="0" w:color="auto"/>
              <w:left w:val="nil"/>
              <w:bottom w:val="single" w:sz="4" w:space="0" w:color="auto"/>
              <w:right w:val="single" w:sz="4" w:space="0" w:color="auto"/>
            </w:tcBorders>
          </w:tcPr>
          <w:p w:rsidR="00054977" w:rsidRDefault="00054977">
            <w:pPr>
              <w:pStyle w:val="a8"/>
              <w:jc w:val="center"/>
            </w:pPr>
            <w:r>
              <w:t>Содержание проекта акта</w:t>
            </w:r>
          </w:p>
        </w:tc>
        <w:tc>
          <w:tcPr>
            <w:tcW w:w="5487" w:type="dxa"/>
            <w:tcBorders>
              <w:top w:val="single" w:sz="4" w:space="0" w:color="auto"/>
              <w:left w:val="single" w:sz="4" w:space="0" w:color="auto"/>
              <w:bottom w:val="single" w:sz="4" w:space="0" w:color="auto"/>
              <w:right w:val="nil"/>
            </w:tcBorders>
          </w:tcPr>
          <w:p w:rsidR="00054977" w:rsidRDefault="00054977">
            <w:pPr>
              <w:pStyle w:val="a8"/>
              <w:jc w:val="center"/>
            </w:pPr>
            <w:r>
              <w:t>Оценка наличия в проекте акта</w:t>
            </w:r>
          </w:p>
          <w:p w:rsidR="00054977" w:rsidRDefault="00054977">
            <w:pPr>
              <w:pStyle w:val="a8"/>
              <w:jc w:val="center"/>
            </w:pPr>
            <w:r>
              <w:t>положений, регулирующих отношения в указанной области (сфере)</w:t>
            </w:r>
          </w:p>
          <w:p w:rsidR="00054977" w:rsidRDefault="00054977">
            <w:pPr>
              <w:pStyle w:val="a8"/>
              <w:jc w:val="center"/>
            </w:pPr>
            <w:r>
              <w:t>(</w:t>
            </w:r>
            <w:proofErr w:type="gramStart"/>
            <w:r>
              <w:t>указать да/нет, если да описать</w:t>
            </w:r>
            <w:proofErr w:type="gramEnd"/>
            <w:r>
              <w:t>)</w:t>
            </w:r>
          </w:p>
        </w:tc>
      </w:tr>
      <w:tr w:rsidR="00054977">
        <w:tc>
          <w:tcPr>
            <w:tcW w:w="4782" w:type="dxa"/>
            <w:tcBorders>
              <w:top w:val="single" w:sz="4" w:space="0" w:color="auto"/>
              <w:left w:val="nil"/>
              <w:bottom w:val="single" w:sz="4" w:space="0" w:color="auto"/>
              <w:right w:val="single" w:sz="4" w:space="0" w:color="auto"/>
            </w:tcBorders>
          </w:tcPr>
          <w:p w:rsidR="00054977" w:rsidRPr="00EB7C13" w:rsidRDefault="00054977">
            <w:pPr>
              <w:pStyle w:val="aa"/>
            </w:pPr>
            <w:r w:rsidRPr="00EB7C13">
              <w:t>Проект акта в сфере предпринимательской и иной экономической деятельности содержит обязательные требования</w:t>
            </w:r>
          </w:p>
        </w:tc>
        <w:tc>
          <w:tcPr>
            <w:tcW w:w="5487" w:type="dxa"/>
            <w:tcBorders>
              <w:top w:val="single" w:sz="4" w:space="0" w:color="auto"/>
              <w:left w:val="single" w:sz="4" w:space="0" w:color="auto"/>
              <w:bottom w:val="single" w:sz="4" w:space="0" w:color="auto"/>
              <w:right w:val="nil"/>
            </w:tcBorders>
          </w:tcPr>
          <w:p w:rsidR="00054977" w:rsidRPr="00EB7C13" w:rsidRDefault="00211F59" w:rsidP="005B32FD">
            <w:pPr>
              <w:pStyle w:val="a8"/>
              <w:rPr>
                <w:rFonts w:ascii="Times New Roman" w:hAnsi="Times New Roman"/>
                <w:color w:val="000000"/>
              </w:rPr>
            </w:pPr>
            <w:r w:rsidRPr="00EB7C13">
              <w:rPr>
                <w:rFonts w:ascii="Times New Roman" w:hAnsi="Times New Roman"/>
                <w:color w:val="000000"/>
              </w:rPr>
              <w:t>нет</w:t>
            </w:r>
            <w:r w:rsidR="002A070E" w:rsidRPr="00EB7C13">
              <w:rPr>
                <w:rFonts w:ascii="Times New Roman" w:hAnsi="Times New Roman"/>
                <w:color w:val="000000"/>
              </w:rPr>
              <w:t xml:space="preserve">, проектом акта </w:t>
            </w:r>
            <w:r w:rsidR="006F1C0C" w:rsidRPr="00EB7C13">
              <w:rPr>
                <w:rFonts w:ascii="Times New Roman" w:hAnsi="Times New Roman"/>
                <w:color w:val="000000"/>
              </w:rPr>
              <w:t>вносятся изменения в</w:t>
            </w:r>
            <w:r w:rsidR="002A070E" w:rsidRPr="00EB7C13">
              <w:rPr>
                <w:rFonts w:ascii="Times New Roman" w:hAnsi="Times New Roman"/>
                <w:color w:val="000000"/>
              </w:rPr>
              <w:t xml:space="preserve"> муниципальные маршруты регулярных перевозок</w:t>
            </w:r>
            <w:r w:rsidR="006F1C0C" w:rsidRPr="00EB7C13">
              <w:rPr>
                <w:rFonts w:ascii="Times New Roman" w:hAnsi="Times New Roman"/>
                <w:color w:val="000000"/>
              </w:rPr>
              <w:t xml:space="preserve"> городов Чебоксары и Новочебоксарск Чувашской Республики</w:t>
            </w:r>
            <w:r w:rsidR="002A070E" w:rsidRPr="00EB7C13">
              <w:rPr>
                <w:rFonts w:ascii="Times New Roman" w:hAnsi="Times New Roman"/>
                <w:color w:val="000000"/>
              </w:rPr>
              <w:t xml:space="preserve">, </w:t>
            </w:r>
            <w:r w:rsidR="006F1C0C" w:rsidRPr="00EB7C13">
              <w:rPr>
                <w:rFonts w:ascii="Times New Roman" w:hAnsi="Times New Roman"/>
                <w:color w:val="000000"/>
              </w:rPr>
              <w:t>ус</w:t>
            </w:r>
            <w:r w:rsidR="002A070E" w:rsidRPr="00EB7C13">
              <w:rPr>
                <w:rFonts w:ascii="Times New Roman" w:hAnsi="Times New Roman"/>
                <w:color w:val="000000"/>
              </w:rPr>
              <w:t xml:space="preserve">танавливаются </w:t>
            </w:r>
            <w:r w:rsidR="006F1C0C" w:rsidRPr="00EB7C13">
              <w:rPr>
                <w:rFonts w:ascii="Times New Roman" w:hAnsi="Times New Roman"/>
                <w:color w:val="000000"/>
              </w:rPr>
              <w:t>новые маршруты регулярных перевозок,</w:t>
            </w:r>
            <w:r w:rsidRPr="00EB7C13">
              <w:rPr>
                <w:rFonts w:ascii="Times New Roman" w:hAnsi="Times New Roman"/>
                <w:color w:val="000000"/>
              </w:rPr>
              <w:t xml:space="preserve"> обязательные</w:t>
            </w:r>
            <w:r w:rsidR="006F1C0C" w:rsidRPr="00EB7C13">
              <w:rPr>
                <w:rFonts w:ascii="Times New Roman" w:hAnsi="Times New Roman"/>
                <w:color w:val="000000"/>
              </w:rPr>
              <w:t xml:space="preserve"> </w:t>
            </w:r>
            <w:r w:rsidR="002A070E" w:rsidRPr="00EB7C13">
              <w:rPr>
                <w:rFonts w:ascii="Times New Roman" w:hAnsi="Times New Roman"/>
                <w:color w:val="000000"/>
              </w:rPr>
              <w:t xml:space="preserve">требования к </w:t>
            </w:r>
            <w:r w:rsidRPr="00EB7C13">
              <w:rPr>
                <w:rFonts w:ascii="Times New Roman" w:hAnsi="Times New Roman"/>
                <w:color w:val="000000"/>
              </w:rPr>
              <w:t xml:space="preserve">субъектам предпринимательской деятельности возникнут в случае принятия ими решения </w:t>
            </w:r>
            <w:r w:rsidR="005B32FD" w:rsidRPr="00EB7C13">
              <w:rPr>
                <w:rFonts w:ascii="Times New Roman" w:hAnsi="Times New Roman"/>
                <w:color w:val="000000"/>
              </w:rPr>
              <w:t xml:space="preserve">об </w:t>
            </w:r>
            <w:r w:rsidRPr="00EB7C13">
              <w:rPr>
                <w:rFonts w:ascii="Times New Roman" w:hAnsi="Times New Roman"/>
                <w:color w:val="000000"/>
              </w:rPr>
              <w:t>участии в торгах на право осуществления перевозок по маршрутам регулярных перевозок</w:t>
            </w:r>
          </w:p>
        </w:tc>
      </w:tr>
      <w:tr w:rsidR="00054977" w:rsidRPr="00B5281B">
        <w:tc>
          <w:tcPr>
            <w:tcW w:w="4782" w:type="dxa"/>
            <w:tcBorders>
              <w:top w:val="single" w:sz="4" w:space="0" w:color="auto"/>
              <w:left w:val="nil"/>
              <w:bottom w:val="single" w:sz="4" w:space="0" w:color="auto"/>
              <w:right w:val="single" w:sz="4" w:space="0" w:color="auto"/>
            </w:tcBorders>
          </w:tcPr>
          <w:p w:rsidR="00054977" w:rsidRDefault="00054977">
            <w:pPr>
              <w:pStyle w:val="aa"/>
            </w:pPr>
            <w:r>
              <w:t>Проект акта, регулирующий отношения в области организации и осуществления государственного контроля (надзора)</w:t>
            </w:r>
          </w:p>
        </w:tc>
        <w:tc>
          <w:tcPr>
            <w:tcW w:w="5487" w:type="dxa"/>
            <w:tcBorders>
              <w:top w:val="single" w:sz="4" w:space="0" w:color="auto"/>
              <w:left w:val="single" w:sz="4" w:space="0" w:color="auto"/>
              <w:bottom w:val="single" w:sz="4" w:space="0" w:color="auto"/>
              <w:right w:val="nil"/>
            </w:tcBorders>
          </w:tcPr>
          <w:p w:rsidR="00054977" w:rsidRPr="00B5281B" w:rsidRDefault="00892BA6" w:rsidP="00B5281B">
            <w:pPr>
              <w:pStyle w:val="a8"/>
              <w:rPr>
                <w:rFonts w:ascii="Times New Roman" w:hAnsi="Times New Roman"/>
                <w:color w:val="000000"/>
              </w:rPr>
            </w:pPr>
            <w:r>
              <w:rPr>
                <w:rFonts w:ascii="Times New Roman" w:hAnsi="Times New Roman"/>
                <w:color w:val="000000"/>
              </w:rPr>
              <w:t>нет</w:t>
            </w:r>
          </w:p>
        </w:tc>
      </w:tr>
      <w:tr w:rsidR="00054977">
        <w:tc>
          <w:tcPr>
            <w:tcW w:w="4782" w:type="dxa"/>
            <w:tcBorders>
              <w:top w:val="single" w:sz="4" w:space="0" w:color="auto"/>
              <w:left w:val="nil"/>
              <w:bottom w:val="single" w:sz="4" w:space="0" w:color="auto"/>
              <w:right w:val="single" w:sz="4" w:space="0" w:color="auto"/>
            </w:tcBorders>
          </w:tcPr>
          <w:p w:rsidR="00054977" w:rsidRDefault="00054977">
            <w:pPr>
              <w:pStyle w:val="aa"/>
            </w:pPr>
            <w:proofErr w:type="gramStart"/>
            <w:r>
              <w:t>Проект акта, регулирующий отношения в области установления новых или изменяющий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w:t>
            </w:r>
            <w:proofErr w:type="gramEnd"/>
          </w:p>
        </w:tc>
        <w:tc>
          <w:tcPr>
            <w:tcW w:w="5487" w:type="dxa"/>
            <w:tcBorders>
              <w:top w:val="single" w:sz="4" w:space="0" w:color="auto"/>
              <w:left w:val="single" w:sz="4" w:space="0" w:color="auto"/>
              <w:bottom w:val="single" w:sz="4" w:space="0" w:color="auto"/>
              <w:right w:val="nil"/>
            </w:tcBorders>
          </w:tcPr>
          <w:p w:rsidR="00054977" w:rsidRDefault="002F6364" w:rsidP="00CA1857">
            <w:pPr>
              <w:pStyle w:val="a8"/>
            </w:pPr>
            <w:r>
              <w:rPr>
                <w:rFonts w:ascii="Times New Roman" w:hAnsi="Times New Roman"/>
                <w:color w:val="000000"/>
              </w:rPr>
              <w:t>да</w:t>
            </w:r>
            <w:r w:rsidR="00447D4E">
              <w:rPr>
                <w:rFonts w:ascii="Times New Roman" w:hAnsi="Times New Roman"/>
                <w:color w:val="000000"/>
              </w:rPr>
              <w:t xml:space="preserve">, проектом акта </w:t>
            </w:r>
            <w:r w:rsidR="00CA1857">
              <w:rPr>
                <w:rFonts w:ascii="Times New Roman" w:hAnsi="Times New Roman"/>
                <w:color w:val="000000"/>
              </w:rPr>
              <w:t>изменяется</w:t>
            </w:r>
            <w:r>
              <w:rPr>
                <w:rFonts w:ascii="Times New Roman" w:hAnsi="Times New Roman"/>
                <w:color w:val="000000"/>
              </w:rPr>
              <w:t xml:space="preserve"> маршрутная сеть в горо</w:t>
            </w:r>
            <w:r w:rsidR="00CA1857">
              <w:rPr>
                <w:rFonts w:ascii="Times New Roman" w:hAnsi="Times New Roman"/>
                <w:color w:val="000000"/>
              </w:rPr>
              <w:t>дах Чебоксары и Новочебоксарск</w:t>
            </w:r>
          </w:p>
        </w:tc>
      </w:tr>
      <w:tr w:rsidR="00054977">
        <w:tc>
          <w:tcPr>
            <w:tcW w:w="4782" w:type="dxa"/>
            <w:tcBorders>
              <w:top w:val="single" w:sz="4" w:space="0" w:color="auto"/>
              <w:left w:val="nil"/>
              <w:bottom w:val="single" w:sz="4" w:space="0" w:color="auto"/>
              <w:right w:val="single" w:sz="4" w:space="0" w:color="auto"/>
            </w:tcBorders>
          </w:tcPr>
          <w:p w:rsidR="00054977" w:rsidRDefault="00054977">
            <w:pPr>
              <w:pStyle w:val="aa"/>
            </w:pPr>
            <w:proofErr w:type="gramStart"/>
            <w:r>
              <w:t>Проект акта, регулирующий отношения в области установления новых или изменяющий ранее предусмотренные нормативными правовыми актами Чувашской Республики запреты для субъектов предпринимательской и инвестиционной деятельности</w:t>
            </w:r>
            <w:proofErr w:type="gramEnd"/>
          </w:p>
        </w:tc>
        <w:tc>
          <w:tcPr>
            <w:tcW w:w="5487" w:type="dxa"/>
            <w:tcBorders>
              <w:top w:val="single" w:sz="4" w:space="0" w:color="auto"/>
              <w:left w:val="single" w:sz="4" w:space="0" w:color="auto"/>
              <w:bottom w:val="single" w:sz="4" w:space="0" w:color="auto"/>
              <w:right w:val="nil"/>
            </w:tcBorders>
          </w:tcPr>
          <w:p w:rsidR="00054977" w:rsidRDefault="00892BA6" w:rsidP="00B5281B">
            <w:pPr>
              <w:pStyle w:val="a8"/>
            </w:pPr>
            <w:r>
              <w:rPr>
                <w:rFonts w:ascii="Times New Roman" w:hAnsi="Times New Roman"/>
                <w:color w:val="000000"/>
              </w:rPr>
              <w:t>нет</w:t>
            </w:r>
          </w:p>
        </w:tc>
      </w:tr>
      <w:tr w:rsidR="00054977">
        <w:tc>
          <w:tcPr>
            <w:tcW w:w="4782" w:type="dxa"/>
            <w:tcBorders>
              <w:top w:val="single" w:sz="4" w:space="0" w:color="auto"/>
              <w:left w:val="nil"/>
              <w:bottom w:val="single" w:sz="4" w:space="0" w:color="auto"/>
              <w:right w:val="single" w:sz="4" w:space="0" w:color="auto"/>
            </w:tcBorders>
          </w:tcPr>
          <w:p w:rsidR="00054977" w:rsidRDefault="00054977">
            <w:pPr>
              <w:pStyle w:val="aa"/>
            </w:pPr>
            <w:r>
              <w:t>Проект акта, регулирующий отношения в области установления или изменения ответственности за нарушение нормативных правовых актов Чувашской Республики, затрагивающих вопросы осуществления предпринимательской и иной экономической деятельности</w:t>
            </w:r>
          </w:p>
        </w:tc>
        <w:tc>
          <w:tcPr>
            <w:tcW w:w="5487" w:type="dxa"/>
            <w:tcBorders>
              <w:top w:val="single" w:sz="4" w:space="0" w:color="auto"/>
              <w:left w:val="single" w:sz="4" w:space="0" w:color="auto"/>
              <w:bottom w:val="single" w:sz="4" w:space="0" w:color="auto"/>
              <w:right w:val="nil"/>
            </w:tcBorders>
          </w:tcPr>
          <w:p w:rsidR="00054977" w:rsidRDefault="00045D30" w:rsidP="00892BA6">
            <w:pPr>
              <w:pStyle w:val="a8"/>
              <w:jc w:val="left"/>
            </w:pPr>
            <w:r>
              <w:t>нет</w:t>
            </w:r>
          </w:p>
        </w:tc>
      </w:tr>
    </w:tbl>
    <w:p w:rsidR="00054977" w:rsidRDefault="00054977">
      <w:pPr>
        <w:pStyle w:val="1"/>
      </w:pPr>
      <w:bookmarkStart w:id="3" w:name="sub_30065"/>
      <w:r>
        <w:t>3. Описание проблемы, на решение которой направлен предлагаемый способ регулирования</w:t>
      </w:r>
    </w:p>
    <w:bookmarkEnd w:id="3"/>
    <w:p w:rsidR="00054977" w:rsidRDefault="0005497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9380"/>
      </w:tblGrid>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3.1.</w:t>
            </w:r>
          </w:p>
        </w:tc>
        <w:tc>
          <w:tcPr>
            <w:tcW w:w="9380" w:type="dxa"/>
            <w:tcBorders>
              <w:top w:val="single" w:sz="4" w:space="0" w:color="auto"/>
              <w:left w:val="single" w:sz="4" w:space="0" w:color="auto"/>
              <w:bottom w:val="single" w:sz="4" w:space="0" w:color="auto"/>
              <w:right w:val="nil"/>
            </w:tcBorders>
          </w:tcPr>
          <w:p w:rsidR="00045D30" w:rsidRDefault="00054977" w:rsidP="00045D30">
            <w:pPr>
              <w:pStyle w:val="aa"/>
            </w:pPr>
            <w:r>
              <w:t>Описание проблемы, на решение которой направлен предлагаемый способ</w:t>
            </w:r>
            <w:r w:rsidR="0043119F">
              <w:t xml:space="preserve"> </w:t>
            </w:r>
            <w:r>
              <w:t xml:space="preserve">регулирования </w:t>
            </w:r>
          </w:p>
          <w:p w:rsidR="00054977" w:rsidRPr="00045D30" w:rsidRDefault="00CA1857" w:rsidP="00BE00B8">
            <w:pPr>
              <w:suppressAutoHyphens/>
              <w:ind w:firstLine="470"/>
              <w:rPr>
                <w:rFonts w:ascii="Times New Roman" w:hAnsi="Times New Roman"/>
                <w:color w:val="000000"/>
              </w:rPr>
            </w:pPr>
            <w:r>
              <w:rPr>
                <w:rFonts w:ascii="Times New Roman" w:hAnsi="Times New Roman"/>
                <w:color w:val="000000"/>
              </w:rPr>
              <w:t>Действующая муниципальная маршрутная сеть городов Чебоксары и Новочебоксарска не в полной мере удовлетворяет транспортные потребности населения</w:t>
            </w:r>
            <w:r w:rsidR="008D2754" w:rsidRPr="008D2754">
              <w:rPr>
                <w:rFonts w:ascii="Times New Roman" w:hAnsi="Times New Roman"/>
                <w:color w:val="000000"/>
              </w:rPr>
              <w:t>.</w:t>
            </w:r>
            <w:r w:rsidR="00183B0A">
              <w:rPr>
                <w:rFonts w:ascii="Times New Roman" w:hAnsi="Times New Roman"/>
                <w:color w:val="000000"/>
              </w:rPr>
              <w:t xml:space="preserve"> В Минтранс Чувашии поступают жалобы от населения на отсутствие транспортной связанности отдельных микрорайонов г. Чебоксары, на нехватку действующих маршрутов регулярных перевозок для обеспечения транспортных потребностей населения. Проектом постановления предлагается изменить некоторые маршруты </w:t>
            </w:r>
            <w:r w:rsidR="00183B0A">
              <w:rPr>
                <w:rFonts w:ascii="Times New Roman" w:hAnsi="Times New Roman"/>
                <w:color w:val="000000"/>
              </w:rPr>
              <w:lastRenderedPageBreak/>
              <w:t>регулярных перевозок.</w:t>
            </w:r>
            <w:r w:rsidR="008D2754" w:rsidRPr="008D2754">
              <w:rPr>
                <w:rFonts w:ascii="Times New Roman" w:hAnsi="Times New Roman"/>
                <w:color w:val="000000"/>
              </w:rPr>
              <w:t xml:space="preserve"> В целях обеспечения надлежащего транспортного обслуживания населения </w:t>
            </w:r>
            <w:r w:rsidR="00BE00B8">
              <w:rPr>
                <w:rFonts w:ascii="Times New Roman" w:hAnsi="Times New Roman"/>
                <w:color w:val="000000"/>
              </w:rPr>
              <w:t>городов Чебоксары и</w:t>
            </w:r>
            <w:r w:rsidR="008D2754" w:rsidRPr="008D2754">
              <w:rPr>
                <w:rFonts w:ascii="Times New Roman" w:hAnsi="Times New Roman"/>
                <w:color w:val="000000"/>
              </w:rPr>
              <w:t xml:space="preserve"> Новочебоксарска Чувашской Республики планируется перевести все муниципальные маршруты </w:t>
            </w:r>
            <w:r w:rsidR="00BE00B8">
              <w:rPr>
                <w:rFonts w:ascii="Times New Roman" w:hAnsi="Times New Roman"/>
                <w:color w:val="000000"/>
              </w:rPr>
              <w:t xml:space="preserve">указанных </w:t>
            </w:r>
            <w:r w:rsidR="008D2754" w:rsidRPr="008D2754">
              <w:rPr>
                <w:rFonts w:ascii="Times New Roman" w:hAnsi="Times New Roman"/>
                <w:color w:val="000000"/>
              </w:rPr>
              <w:t>город</w:t>
            </w:r>
            <w:r w:rsidR="00BE00B8">
              <w:rPr>
                <w:rFonts w:ascii="Times New Roman" w:hAnsi="Times New Roman"/>
                <w:color w:val="000000"/>
              </w:rPr>
              <w:t>ов</w:t>
            </w:r>
            <w:r w:rsidR="008D2754" w:rsidRPr="008D2754">
              <w:rPr>
                <w:rFonts w:ascii="Times New Roman" w:hAnsi="Times New Roman"/>
                <w:color w:val="000000"/>
              </w:rPr>
              <w:t xml:space="preserve"> на регулируемые тарифы</w:t>
            </w:r>
            <w:r w:rsidR="0043119F" w:rsidRPr="008D2754">
              <w:rPr>
                <w:rFonts w:ascii="Times New Roman" w:hAnsi="Times New Roman"/>
                <w:color w:val="000000"/>
              </w:rPr>
              <w:t>.</w:t>
            </w:r>
            <w:r w:rsidR="0043119F">
              <w:rPr>
                <w:rFonts w:ascii="Times New Roman" w:hAnsi="Times New Roman"/>
                <w:color w:val="000000"/>
              </w:rPr>
              <w:t xml:space="preserve"> </w:t>
            </w:r>
          </w:p>
        </w:tc>
      </w:tr>
      <w:tr w:rsidR="00054977" w:rsidRPr="006D4AA7">
        <w:tc>
          <w:tcPr>
            <w:tcW w:w="840" w:type="dxa"/>
            <w:tcBorders>
              <w:top w:val="single" w:sz="4" w:space="0" w:color="auto"/>
              <w:left w:val="nil"/>
              <w:bottom w:val="single" w:sz="4" w:space="0" w:color="auto"/>
              <w:right w:val="single" w:sz="4" w:space="0" w:color="auto"/>
            </w:tcBorders>
          </w:tcPr>
          <w:p w:rsidR="00054977" w:rsidRPr="006D4AA7" w:rsidRDefault="00054977">
            <w:pPr>
              <w:pStyle w:val="a8"/>
              <w:jc w:val="center"/>
            </w:pPr>
            <w:r w:rsidRPr="006D4AA7">
              <w:lastRenderedPageBreak/>
              <w:t>3.2.</w:t>
            </w:r>
          </w:p>
        </w:tc>
        <w:tc>
          <w:tcPr>
            <w:tcW w:w="9380" w:type="dxa"/>
            <w:tcBorders>
              <w:top w:val="single" w:sz="4" w:space="0" w:color="auto"/>
              <w:left w:val="single" w:sz="4" w:space="0" w:color="auto"/>
              <w:bottom w:val="single" w:sz="4" w:space="0" w:color="auto"/>
              <w:right w:val="nil"/>
            </w:tcBorders>
          </w:tcPr>
          <w:p w:rsidR="00045D30" w:rsidRPr="006D4AA7" w:rsidRDefault="00054977" w:rsidP="00045D30">
            <w:pPr>
              <w:pStyle w:val="aa"/>
            </w:pPr>
            <w:r w:rsidRPr="006D4AA7">
              <w:t xml:space="preserve">Негативные эффекты, возникающие в связи с наличием проблемы </w:t>
            </w:r>
          </w:p>
          <w:p w:rsidR="00054977" w:rsidRPr="006D4AA7" w:rsidRDefault="002E672B" w:rsidP="00FE256A">
            <w:pPr>
              <w:pStyle w:val="ConsPlusNonformat"/>
              <w:suppressAutoHyphens/>
              <w:ind w:firstLine="47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Существующая маршрутная сеть не способна в полной мере удовлетворить транспортные потребности жителей городов Чебоксары и Новочебоксарска Чувашской Республики</w:t>
            </w:r>
            <w:r w:rsidR="00A04D8A">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Для жителей увеличивается время в пути, не обеспечивается транспортная доступность до отдельных остановочных пунктов, не соблюдается расписание на маршрутах регулярных перевозок, перевозки по которым осуществляются по нерегулируемым тарифам. В Минтранс Чувашии поступают жалобы от населения на низкое качество транспортного обслуживания.</w:t>
            </w:r>
          </w:p>
        </w:tc>
      </w:tr>
      <w:tr w:rsidR="00054977" w:rsidRPr="006D4AA7">
        <w:tc>
          <w:tcPr>
            <w:tcW w:w="840" w:type="dxa"/>
            <w:tcBorders>
              <w:top w:val="single" w:sz="4" w:space="0" w:color="auto"/>
              <w:left w:val="nil"/>
              <w:bottom w:val="single" w:sz="4" w:space="0" w:color="auto"/>
              <w:right w:val="single" w:sz="4" w:space="0" w:color="auto"/>
            </w:tcBorders>
          </w:tcPr>
          <w:p w:rsidR="00054977" w:rsidRPr="006D4AA7" w:rsidRDefault="00054977">
            <w:pPr>
              <w:pStyle w:val="a8"/>
              <w:jc w:val="center"/>
            </w:pPr>
            <w:r w:rsidRPr="006D4AA7">
              <w:t>3.3.</w:t>
            </w:r>
          </w:p>
        </w:tc>
        <w:tc>
          <w:tcPr>
            <w:tcW w:w="9380" w:type="dxa"/>
            <w:tcBorders>
              <w:top w:val="single" w:sz="4" w:space="0" w:color="auto"/>
              <w:left w:val="single" w:sz="4" w:space="0" w:color="auto"/>
              <w:bottom w:val="single" w:sz="4" w:space="0" w:color="auto"/>
              <w:right w:val="nil"/>
            </w:tcBorders>
          </w:tcPr>
          <w:p w:rsidR="00045D30" w:rsidRPr="006D4AA7" w:rsidRDefault="00054977" w:rsidP="00045D30">
            <w:pPr>
              <w:pStyle w:val="aa"/>
            </w:pPr>
            <w:r w:rsidRPr="006D4AA7">
              <w:t>Риски и предполагаемые последствия, связанные с</w:t>
            </w:r>
            <w:r w:rsidR="00045D30" w:rsidRPr="006D4AA7">
              <w:t xml:space="preserve"> сохранением текущего положения</w:t>
            </w:r>
          </w:p>
          <w:p w:rsidR="00054977" w:rsidRPr="006D4AA7" w:rsidRDefault="00A04D8A" w:rsidP="00F6337F">
            <w:pPr>
              <w:pStyle w:val="af0"/>
              <w:spacing w:line="240" w:lineRule="auto"/>
              <w:ind w:firstLine="470"/>
              <w:rPr>
                <w:color w:val="000000"/>
              </w:rPr>
            </w:pPr>
            <w:r w:rsidRPr="00A04D8A">
              <w:rPr>
                <w:color w:val="000000"/>
              </w:rPr>
              <w:t>Основной риск сохранения существующег</w:t>
            </w:r>
            <w:r w:rsidR="00A46D79">
              <w:rPr>
                <w:color w:val="000000"/>
              </w:rPr>
              <w:t xml:space="preserve">о положения связан с </w:t>
            </w:r>
            <w:r w:rsidR="00F6337F">
              <w:rPr>
                <w:color w:val="000000"/>
              </w:rPr>
              <w:t>ростом недовольства граждан по вопросам качества транспортного обслуживания населения</w:t>
            </w:r>
            <w:r w:rsidRPr="00A04D8A">
              <w:rPr>
                <w:color w:val="000000"/>
              </w:rPr>
              <w:t>.</w:t>
            </w:r>
          </w:p>
        </w:tc>
      </w:tr>
    </w:tbl>
    <w:p w:rsidR="00054977" w:rsidRDefault="00054977" w:rsidP="00576DC0">
      <w:pPr>
        <w:pStyle w:val="1"/>
      </w:pPr>
      <w:bookmarkStart w:id="4" w:name="sub_30066"/>
      <w:r w:rsidRPr="006D4AA7">
        <w:t>4. Анализ опыта регионов по решению существующей проблемы</w:t>
      </w:r>
      <w:bookmarkEnd w:id="4"/>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9380"/>
      </w:tblGrid>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4.1.</w:t>
            </w:r>
          </w:p>
        </w:tc>
        <w:tc>
          <w:tcPr>
            <w:tcW w:w="9380" w:type="dxa"/>
            <w:tcBorders>
              <w:top w:val="single" w:sz="4" w:space="0" w:color="auto"/>
              <w:left w:val="single" w:sz="4" w:space="0" w:color="auto"/>
              <w:bottom w:val="single" w:sz="4" w:space="0" w:color="auto"/>
              <w:right w:val="nil"/>
            </w:tcBorders>
          </w:tcPr>
          <w:p w:rsidR="00045D30" w:rsidRDefault="00054977" w:rsidP="00045D30">
            <w:pPr>
              <w:pStyle w:val="a8"/>
              <w:jc w:val="left"/>
            </w:pPr>
            <w:r>
              <w:t>Описание опыта</w:t>
            </w:r>
            <w:r w:rsidR="00BA237A">
              <w:t>:</w:t>
            </w:r>
            <w:r>
              <w:t xml:space="preserve"> </w:t>
            </w:r>
          </w:p>
          <w:p w:rsidR="00837365" w:rsidRDefault="00837365" w:rsidP="00837365">
            <w:pPr>
              <w:widowControl/>
              <w:autoSpaceDE/>
              <w:adjustRightInd/>
              <w:ind w:firstLine="0"/>
            </w:pPr>
            <w:r>
              <w:t>Соответствующие документы планирования регулярных перевозок приняты во всех субъектах Российской Федерации и во всех муниципальных образованиях, по территории которых осуществляются пассажирские перевозки на межмуниципальных и муниципальных маршрутах соответственно:</w:t>
            </w:r>
          </w:p>
          <w:p w:rsidR="00837365" w:rsidRDefault="00837365" w:rsidP="00837365">
            <w:pPr>
              <w:widowControl/>
              <w:autoSpaceDE/>
              <w:adjustRightInd/>
              <w:ind w:firstLine="0"/>
            </w:pPr>
            <w:r>
              <w:t>постановление Правительства Московской области от 19 декабря 2022 г. № 1397/45</w:t>
            </w:r>
          </w:p>
          <w:p w:rsidR="00837365" w:rsidRDefault="00837365" w:rsidP="00837365">
            <w:pPr>
              <w:widowControl/>
              <w:autoSpaceDE/>
              <w:adjustRightInd/>
              <w:ind w:firstLine="0"/>
            </w:pPr>
            <w:r>
              <w:t>«Об утверждении документа планирования регулярных перевозок автомобильным транспортом и городским наземным электрическим транспортом на территории Московской области на 2023-2027 годы»;</w:t>
            </w:r>
          </w:p>
          <w:p w:rsidR="007A3D3D" w:rsidRDefault="00837365" w:rsidP="00183B0A">
            <w:pPr>
              <w:widowControl/>
              <w:autoSpaceDE/>
              <w:adjustRightInd/>
              <w:ind w:firstLine="0"/>
            </w:pPr>
            <w:r>
              <w:t>постановление администрации городского округа г. Салават Республики Башкортостан от 28 февраля 2023 г. № 339-п «Об утверждении документа планирования регулярных перевозок по муниципальным маршрутам регулярных перевозок в городском округе город С</w:t>
            </w:r>
            <w:r w:rsidR="00183B0A">
              <w:t>алават Республики Башкортостан».</w:t>
            </w:r>
          </w:p>
          <w:p w:rsidR="00183B0A" w:rsidRDefault="00183B0A" w:rsidP="00183B0A">
            <w:pPr>
              <w:widowControl/>
              <w:autoSpaceDE/>
              <w:adjustRightInd/>
              <w:ind w:firstLine="0"/>
            </w:pPr>
            <w:r>
              <w:t>Изменения в документы планирования вносились в различных субъектах Российской Федерации:</w:t>
            </w:r>
          </w:p>
          <w:p w:rsidR="00183B0A" w:rsidRDefault="00183B0A" w:rsidP="00183B0A">
            <w:pPr>
              <w:pStyle w:val="af8"/>
              <w:spacing w:before="0" w:beforeAutospacing="0" w:after="0" w:afterAutospacing="0" w:line="288" w:lineRule="atLeast"/>
              <w:jc w:val="both"/>
            </w:pPr>
            <w:r>
              <w:t>постановление Правительства Республики Башкортостан от 5 февраля 2024 г. № 23 «О внесении изменений в постановление Правительства Республики Башкортостан от 15 февраля 2019 года № 76 «Об утверждении документа планирования регулярных перевозок по межмуниципальным маршрутам на территории Республики Башкортостан»;</w:t>
            </w:r>
          </w:p>
          <w:p w:rsidR="00183B0A" w:rsidRPr="005B32FD" w:rsidRDefault="00183B0A" w:rsidP="00183B0A">
            <w:pPr>
              <w:pStyle w:val="af8"/>
              <w:spacing w:before="0" w:beforeAutospacing="0" w:after="0" w:afterAutospacing="0" w:line="288" w:lineRule="atLeast"/>
              <w:jc w:val="both"/>
            </w:pPr>
            <w:r>
              <w:t xml:space="preserve">постановление администрации </w:t>
            </w:r>
            <w:proofErr w:type="spellStart"/>
            <w:r>
              <w:t>г.о</w:t>
            </w:r>
            <w:proofErr w:type="spellEnd"/>
            <w:r>
              <w:t>. Саранск от 7 октября 2024 г. № 1595 «О внесении изменений в постановление Администрации городского округа Саранск от 13 апреля 2017 года № 799 «Об утверждении документа планирования регулярных перевозок по муниципальным маршрутам регулярных перевозок в городском округе Саранск» и др.</w:t>
            </w:r>
          </w:p>
        </w:tc>
      </w:tr>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4.2.</w:t>
            </w:r>
          </w:p>
        </w:tc>
        <w:tc>
          <w:tcPr>
            <w:tcW w:w="9380" w:type="dxa"/>
            <w:tcBorders>
              <w:top w:val="single" w:sz="4" w:space="0" w:color="auto"/>
              <w:left w:val="single" w:sz="4" w:space="0" w:color="auto"/>
              <w:bottom w:val="single" w:sz="4" w:space="0" w:color="auto"/>
              <w:right w:val="nil"/>
            </w:tcBorders>
          </w:tcPr>
          <w:p w:rsidR="00045D30" w:rsidRPr="00045D30" w:rsidRDefault="00045D30" w:rsidP="00045D30">
            <w:pPr>
              <w:pStyle w:val="aa"/>
            </w:pPr>
            <w:r>
              <w:t>Источник информации:</w:t>
            </w:r>
            <w:r w:rsidRPr="004F6928">
              <w:rPr>
                <w:rFonts w:ascii="Times New Roman" w:hAnsi="Times New Roman"/>
                <w:color w:val="000000"/>
              </w:rPr>
              <w:t xml:space="preserve"> </w:t>
            </w:r>
            <w:r w:rsidR="00B5281B" w:rsidRPr="00B5281B">
              <w:rPr>
                <w:rFonts w:ascii="Times New Roman" w:hAnsi="Times New Roman"/>
                <w:color w:val="000000"/>
              </w:rPr>
              <w:t>https://internet.garant.ru/</w:t>
            </w:r>
          </w:p>
          <w:p w:rsidR="00054977" w:rsidRDefault="00054977">
            <w:pPr>
              <w:pStyle w:val="a8"/>
              <w:jc w:val="center"/>
            </w:pPr>
          </w:p>
        </w:tc>
      </w:tr>
    </w:tbl>
    <w:p w:rsidR="00054977" w:rsidRDefault="00054977" w:rsidP="00576DC0">
      <w:pPr>
        <w:pStyle w:val="1"/>
      </w:pPr>
      <w:bookmarkStart w:id="5" w:name="sub_30067"/>
      <w:r>
        <w:t>5. Возможные варианты решения проблемы</w:t>
      </w:r>
      <w:bookmarkEnd w:id="5"/>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9380"/>
      </w:tblGrid>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5.1.</w:t>
            </w:r>
          </w:p>
        </w:tc>
        <w:tc>
          <w:tcPr>
            <w:tcW w:w="9380" w:type="dxa"/>
            <w:tcBorders>
              <w:top w:val="single" w:sz="4" w:space="0" w:color="auto"/>
              <w:left w:val="single" w:sz="4" w:space="0" w:color="auto"/>
              <w:bottom w:val="single" w:sz="4" w:space="0" w:color="auto"/>
              <w:right w:val="nil"/>
            </w:tcBorders>
          </w:tcPr>
          <w:p w:rsidR="00045D30" w:rsidRDefault="00054977" w:rsidP="00045D30">
            <w:pPr>
              <w:pStyle w:val="aa"/>
            </w:pPr>
            <w:r>
              <w:t xml:space="preserve">Невмешательство </w:t>
            </w:r>
          </w:p>
          <w:p w:rsidR="00045D30" w:rsidRDefault="00045D30" w:rsidP="00045D30">
            <w:pPr>
              <w:pStyle w:val="aa"/>
            </w:pPr>
            <w:r w:rsidRPr="004F6928">
              <w:rPr>
                <w:rFonts w:ascii="Times New Roman" w:hAnsi="Times New Roman"/>
                <w:color w:val="000000"/>
              </w:rPr>
              <w:t xml:space="preserve">Сохранение текущего положения, то есть непринятие проекта </w:t>
            </w:r>
            <w:r w:rsidR="00B55B17">
              <w:rPr>
                <w:rFonts w:ascii="Times New Roman" w:hAnsi="Times New Roman"/>
                <w:color w:val="000000"/>
              </w:rPr>
              <w:t>постановления</w:t>
            </w:r>
          </w:p>
          <w:p w:rsidR="00054977" w:rsidRDefault="00054977">
            <w:pPr>
              <w:pStyle w:val="a8"/>
              <w:jc w:val="center"/>
            </w:pPr>
          </w:p>
        </w:tc>
      </w:tr>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5.2.</w:t>
            </w:r>
          </w:p>
        </w:tc>
        <w:tc>
          <w:tcPr>
            <w:tcW w:w="9380" w:type="dxa"/>
            <w:tcBorders>
              <w:top w:val="single" w:sz="4" w:space="0" w:color="auto"/>
              <w:left w:val="single" w:sz="4" w:space="0" w:color="auto"/>
              <w:bottom w:val="single" w:sz="4" w:space="0" w:color="auto"/>
              <w:right w:val="nil"/>
            </w:tcBorders>
          </w:tcPr>
          <w:p w:rsidR="002F6364" w:rsidRPr="006D4AA7" w:rsidRDefault="002F6364" w:rsidP="002F6364">
            <w:pPr>
              <w:ind w:firstLine="0"/>
            </w:pPr>
            <w:r w:rsidRPr="006D4AA7">
              <w:t xml:space="preserve">Совершенствование применения существующего регулирования </w:t>
            </w:r>
          </w:p>
          <w:p w:rsidR="00054977" w:rsidRPr="006D4AA7" w:rsidRDefault="00B8712B" w:rsidP="00B8712B">
            <w:pPr>
              <w:ind w:firstLine="0"/>
            </w:pPr>
            <w:r w:rsidRPr="00B55B17">
              <w:rPr>
                <w:color w:val="000000"/>
              </w:rPr>
              <w:t xml:space="preserve">принятие проекта постановления Кабинета Министров Чувашской Республики, предусматривающего </w:t>
            </w:r>
            <w:r>
              <w:rPr>
                <w:color w:val="000000"/>
              </w:rPr>
              <w:t>внесение изменений в</w:t>
            </w:r>
            <w:r w:rsidRPr="007A3D3D">
              <w:rPr>
                <w:color w:val="000000"/>
              </w:rPr>
              <w:t xml:space="preserve"> </w:t>
            </w:r>
            <w:r>
              <w:rPr>
                <w:color w:val="000000"/>
              </w:rPr>
              <w:t>д</w:t>
            </w:r>
            <w:r w:rsidRPr="007A3D3D">
              <w:rPr>
                <w:color w:val="000000"/>
              </w:rPr>
              <w:t>окумент</w:t>
            </w:r>
            <w:r>
              <w:rPr>
                <w:color w:val="000000"/>
              </w:rPr>
              <w:t>ы</w:t>
            </w:r>
            <w:r w:rsidRPr="007A3D3D">
              <w:rPr>
                <w:color w:val="000000"/>
              </w:rPr>
              <w:t xml:space="preserve"> </w:t>
            </w:r>
            <w:r w:rsidRPr="0039245A">
              <w:rPr>
                <w:color w:val="000000"/>
              </w:rPr>
              <w:t xml:space="preserve">планирования регулярных перевозок по муниципальным маршрутам регулярных перевозок в </w:t>
            </w:r>
            <w:r>
              <w:rPr>
                <w:color w:val="000000"/>
              </w:rPr>
              <w:t>городах Чебоксары и Новочебоксарск Чувашской Республики</w:t>
            </w:r>
            <w:r w:rsidRPr="007A3D3D">
              <w:rPr>
                <w:color w:val="000000"/>
              </w:rPr>
              <w:t>.</w:t>
            </w:r>
          </w:p>
        </w:tc>
      </w:tr>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5.3.</w:t>
            </w:r>
          </w:p>
        </w:tc>
        <w:tc>
          <w:tcPr>
            <w:tcW w:w="9380" w:type="dxa"/>
            <w:tcBorders>
              <w:top w:val="single" w:sz="4" w:space="0" w:color="auto"/>
              <w:left w:val="single" w:sz="4" w:space="0" w:color="auto"/>
              <w:bottom w:val="single" w:sz="4" w:space="0" w:color="auto"/>
              <w:right w:val="nil"/>
            </w:tcBorders>
          </w:tcPr>
          <w:p w:rsidR="00B8712B" w:rsidRDefault="002F6364" w:rsidP="002F6364">
            <w:pPr>
              <w:pStyle w:val="aa"/>
            </w:pPr>
            <w:r w:rsidRPr="006D4AA7">
              <w:t>Прямое государственное регулирование (форма)</w:t>
            </w:r>
          </w:p>
          <w:p w:rsidR="00045D30" w:rsidRPr="00B8712B" w:rsidRDefault="00B8712B" w:rsidP="00B8712B">
            <w:pPr>
              <w:pStyle w:val="aa"/>
            </w:pPr>
            <w:r w:rsidRPr="006D4AA7">
              <w:lastRenderedPageBreak/>
              <w:t>не рассматривается</w:t>
            </w:r>
          </w:p>
        </w:tc>
      </w:tr>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lastRenderedPageBreak/>
              <w:t>5.4.</w:t>
            </w:r>
          </w:p>
        </w:tc>
        <w:tc>
          <w:tcPr>
            <w:tcW w:w="9380" w:type="dxa"/>
            <w:tcBorders>
              <w:top w:val="single" w:sz="4" w:space="0" w:color="auto"/>
              <w:left w:val="single" w:sz="4" w:space="0" w:color="auto"/>
              <w:bottom w:val="single" w:sz="4" w:space="0" w:color="auto"/>
              <w:right w:val="nil"/>
            </w:tcBorders>
          </w:tcPr>
          <w:p w:rsidR="00045D30" w:rsidRDefault="00045D30" w:rsidP="00045D30">
            <w:pPr>
              <w:pStyle w:val="aa"/>
            </w:pPr>
            <w:r>
              <w:t xml:space="preserve">Иные варианты решения проблемы: не рассматривались </w:t>
            </w:r>
          </w:p>
          <w:p w:rsidR="00054977" w:rsidRDefault="00054977">
            <w:pPr>
              <w:pStyle w:val="a8"/>
              <w:jc w:val="center"/>
            </w:pPr>
          </w:p>
        </w:tc>
      </w:tr>
    </w:tbl>
    <w:p w:rsidR="00054977" w:rsidRDefault="00054977" w:rsidP="00576DC0">
      <w:pPr>
        <w:pStyle w:val="1"/>
      </w:pPr>
      <w:bookmarkStart w:id="6" w:name="sub_30068"/>
      <w:r>
        <w:t>6. Сравнение возможных вариантов решения проблемы</w:t>
      </w:r>
      <w:bookmarkEnd w:id="6"/>
    </w:p>
    <w:p w:rsidR="00054977" w:rsidRDefault="00054977">
      <w:pPr>
        <w:pStyle w:val="1"/>
      </w:pPr>
      <w:bookmarkStart w:id="7" w:name="sub_30069"/>
      <w:r>
        <w:t>6.1. Основные группы субъектов предпринимательской и иной экономической деятельности, иные заинтересованные лица, включая исполнительные органы Чувашской Республики, интересы которых будут затронуты предлагаемым правовым регулированием, оценка количества таких субъектов</w:t>
      </w:r>
    </w:p>
    <w:bookmarkEnd w:id="7"/>
    <w:p w:rsidR="00054977" w:rsidRDefault="0005497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59"/>
        <w:gridCol w:w="5210"/>
      </w:tblGrid>
      <w:tr w:rsidR="00054977">
        <w:tc>
          <w:tcPr>
            <w:tcW w:w="5059" w:type="dxa"/>
            <w:tcBorders>
              <w:top w:val="single" w:sz="4" w:space="0" w:color="auto"/>
              <w:left w:val="nil"/>
              <w:bottom w:val="single" w:sz="4" w:space="0" w:color="auto"/>
              <w:right w:val="single" w:sz="4" w:space="0" w:color="auto"/>
            </w:tcBorders>
          </w:tcPr>
          <w:p w:rsidR="00054977" w:rsidRDefault="00054977">
            <w:pPr>
              <w:pStyle w:val="a8"/>
              <w:jc w:val="center"/>
            </w:pPr>
            <w:r>
              <w:t>Группа участников отношений</w:t>
            </w:r>
          </w:p>
        </w:tc>
        <w:tc>
          <w:tcPr>
            <w:tcW w:w="5210" w:type="dxa"/>
            <w:tcBorders>
              <w:top w:val="single" w:sz="4" w:space="0" w:color="auto"/>
              <w:left w:val="single" w:sz="4" w:space="0" w:color="auto"/>
              <w:bottom w:val="single" w:sz="4" w:space="0" w:color="auto"/>
              <w:right w:val="nil"/>
            </w:tcBorders>
          </w:tcPr>
          <w:p w:rsidR="00054977" w:rsidRDefault="00054977">
            <w:pPr>
              <w:pStyle w:val="a8"/>
              <w:jc w:val="center"/>
            </w:pPr>
            <w:r>
              <w:t>Оценка количества участников отношений</w:t>
            </w:r>
          </w:p>
        </w:tc>
      </w:tr>
      <w:tr w:rsidR="00054977">
        <w:tc>
          <w:tcPr>
            <w:tcW w:w="5059" w:type="dxa"/>
            <w:tcBorders>
              <w:top w:val="single" w:sz="4" w:space="0" w:color="auto"/>
              <w:left w:val="nil"/>
              <w:bottom w:val="single" w:sz="4" w:space="0" w:color="auto"/>
              <w:right w:val="single" w:sz="4" w:space="0" w:color="auto"/>
            </w:tcBorders>
          </w:tcPr>
          <w:p w:rsidR="00054977" w:rsidRDefault="00C71887" w:rsidP="00C0329A">
            <w:pPr>
              <w:pStyle w:val="a8"/>
              <w:jc w:val="center"/>
            </w:pPr>
            <w:r>
              <w:t>субъекты предпринимательской деятельности</w:t>
            </w:r>
            <w:r w:rsidR="00444780">
              <w:t xml:space="preserve"> (перевозчики</w:t>
            </w:r>
            <w:r w:rsidR="00C32304">
              <w:t xml:space="preserve">, осуществляющие деятельность по перевозке пассажиров и багажа </w:t>
            </w:r>
            <w:r w:rsidR="00447D4E">
              <w:t xml:space="preserve">автомобильным и городским наземным электрическим транспортом по муниципальным маршрутам регулярных перевозок </w:t>
            </w:r>
            <w:r w:rsidR="00C0329A">
              <w:t xml:space="preserve">городов Чебоксары и Новочебоксарск </w:t>
            </w:r>
            <w:r w:rsidR="00FE256A">
              <w:t>Чувашской Республики</w:t>
            </w:r>
            <w:r w:rsidR="00444780">
              <w:t>)</w:t>
            </w:r>
          </w:p>
        </w:tc>
        <w:tc>
          <w:tcPr>
            <w:tcW w:w="5210" w:type="dxa"/>
            <w:tcBorders>
              <w:top w:val="single" w:sz="4" w:space="0" w:color="auto"/>
              <w:left w:val="single" w:sz="4" w:space="0" w:color="auto"/>
              <w:bottom w:val="single" w:sz="4" w:space="0" w:color="auto"/>
              <w:right w:val="nil"/>
            </w:tcBorders>
          </w:tcPr>
          <w:p w:rsidR="00054977" w:rsidRDefault="006D799C" w:rsidP="005E1E28">
            <w:pPr>
              <w:pStyle w:val="a8"/>
              <w:jc w:val="center"/>
            </w:pPr>
            <w:r>
              <w:t>1</w:t>
            </w:r>
            <w:r w:rsidR="005E1E28">
              <w:t>6</w:t>
            </w:r>
            <w:r w:rsidR="00447D4E">
              <w:t xml:space="preserve"> перевозчик</w:t>
            </w:r>
            <w:r w:rsidR="00E6797A">
              <w:t>ов</w:t>
            </w:r>
            <w:r w:rsidR="00444780">
              <w:t xml:space="preserve"> </w:t>
            </w:r>
            <w:r w:rsidR="000C6FFD">
              <w:t>(</w:t>
            </w:r>
            <w:r w:rsidR="005E1E28">
              <w:t>563</w:t>
            </w:r>
            <w:r w:rsidR="00E6797A">
              <w:t xml:space="preserve"> транспортных средств</w:t>
            </w:r>
            <w:r w:rsidR="00162DEB">
              <w:t>а</w:t>
            </w:r>
            <w:r w:rsidR="000C6FFD">
              <w:t>)</w:t>
            </w:r>
          </w:p>
        </w:tc>
      </w:tr>
      <w:tr w:rsidR="00054977">
        <w:tc>
          <w:tcPr>
            <w:tcW w:w="5059" w:type="dxa"/>
            <w:tcBorders>
              <w:top w:val="single" w:sz="4" w:space="0" w:color="auto"/>
              <w:left w:val="nil"/>
              <w:bottom w:val="single" w:sz="4" w:space="0" w:color="auto"/>
              <w:right w:val="single" w:sz="4" w:space="0" w:color="auto"/>
            </w:tcBorders>
          </w:tcPr>
          <w:p w:rsidR="00054977" w:rsidRDefault="00045D30" w:rsidP="00FE256A">
            <w:pPr>
              <w:pStyle w:val="a8"/>
              <w:jc w:val="center"/>
            </w:pPr>
            <w:r w:rsidRPr="00E542EE">
              <w:rPr>
                <w:rFonts w:ascii="Times New Roman" w:hAnsi="Times New Roman"/>
                <w:color w:val="000000"/>
              </w:rPr>
              <w:t>общество и потребители</w:t>
            </w:r>
            <w:r w:rsidR="00444780">
              <w:rPr>
                <w:rFonts w:ascii="Times New Roman" w:hAnsi="Times New Roman"/>
                <w:color w:val="000000"/>
              </w:rPr>
              <w:t xml:space="preserve"> (жители </w:t>
            </w:r>
            <w:r w:rsidR="00E6797A">
              <w:rPr>
                <w:rFonts w:ascii="Times New Roman" w:hAnsi="Times New Roman"/>
                <w:color w:val="000000"/>
              </w:rPr>
              <w:t xml:space="preserve">городов Чебоксары и Новочебоксарск </w:t>
            </w:r>
            <w:r w:rsidR="00FE256A">
              <w:rPr>
                <w:rFonts w:ascii="Times New Roman" w:hAnsi="Times New Roman"/>
                <w:color w:val="000000"/>
              </w:rPr>
              <w:t>Чувашской Республики</w:t>
            </w:r>
            <w:r w:rsidR="00444780">
              <w:rPr>
                <w:rFonts w:ascii="Times New Roman" w:hAnsi="Times New Roman"/>
                <w:color w:val="000000"/>
              </w:rPr>
              <w:t>)</w:t>
            </w:r>
          </w:p>
        </w:tc>
        <w:tc>
          <w:tcPr>
            <w:tcW w:w="5210" w:type="dxa"/>
            <w:tcBorders>
              <w:top w:val="single" w:sz="4" w:space="0" w:color="auto"/>
              <w:left w:val="single" w:sz="4" w:space="0" w:color="auto"/>
              <w:bottom w:val="single" w:sz="4" w:space="0" w:color="auto"/>
              <w:right w:val="nil"/>
            </w:tcBorders>
          </w:tcPr>
          <w:p w:rsidR="00054977" w:rsidRDefault="00E6797A" w:rsidP="00537299">
            <w:pPr>
              <w:pStyle w:val="a8"/>
              <w:jc w:val="center"/>
            </w:pPr>
            <w:r>
              <w:t xml:space="preserve">616 </w:t>
            </w:r>
            <w:r w:rsidR="00537299">
              <w:t>385</w:t>
            </w:r>
            <w:r w:rsidR="00D74DEB">
              <w:t xml:space="preserve"> человек</w:t>
            </w:r>
          </w:p>
        </w:tc>
      </w:tr>
      <w:tr w:rsidR="00054977">
        <w:tc>
          <w:tcPr>
            <w:tcW w:w="5059" w:type="dxa"/>
            <w:tcBorders>
              <w:top w:val="single" w:sz="4" w:space="0" w:color="auto"/>
              <w:left w:val="nil"/>
              <w:bottom w:val="single" w:sz="4" w:space="0" w:color="auto"/>
              <w:right w:val="single" w:sz="4" w:space="0" w:color="auto"/>
            </w:tcBorders>
          </w:tcPr>
          <w:p w:rsidR="00045D30" w:rsidRPr="00E542EE" w:rsidRDefault="00045D30" w:rsidP="00045D30">
            <w:pPr>
              <w:spacing w:line="235" w:lineRule="auto"/>
              <w:jc w:val="center"/>
              <w:rPr>
                <w:rFonts w:ascii="Times New Roman" w:hAnsi="Times New Roman"/>
                <w:color w:val="000000"/>
              </w:rPr>
            </w:pPr>
            <w:r w:rsidRPr="00E542EE">
              <w:rPr>
                <w:rFonts w:ascii="Times New Roman" w:hAnsi="Times New Roman"/>
                <w:color w:val="000000"/>
              </w:rPr>
              <w:t>государство,</w:t>
            </w:r>
          </w:p>
          <w:p w:rsidR="00054977" w:rsidRDefault="00045D30" w:rsidP="00045D30">
            <w:pPr>
              <w:pStyle w:val="a8"/>
              <w:jc w:val="center"/>
            </w:pPr>
            <w:r w:rsidRPr="00E542EE">
              <w:rPr>
                <w:rFonts w:ascii="Times New Roman" w:hAnsi="Times New Roman"/>
                <w:color w:val="000000"/>
              </w:rPr>
              <w:t xml:space="preserve">в лице </w:t>
            </w:r>
            <w:r>
              <w:rPr>
                <w:rFonts w:ascii="Times New Roman" w:hAnsi="Times New Roman"/>
                <w:color w:val="000000"/>
              </w:rPr>
              <w:t xml:space="preserve">Минтранса </w:t>
            </w:r>
            <w:r w:rsidRPr="00E542EE">
              <w:rPr>
                <w:rFonts w:ascii="Times New Roman" w:hAnsi="Times New Roman"/>
                <w:color w:val="000000"/>
              </w:rPr>
              <w:t>Чувашии</w:t>
            </w:r>
          </w:p>
        </w:tc>
        <w:tc>
          <w:tcPr>
            <w:tcW w:w="5210" w:type="dxa"/>
            <w:tcBorders>
              <w:top w:val="single" w:sz="4" w:space="0" w:color="auto"/>
              <w:left w:val="single" w:sz="4" w:space="0" w:color="auto"/>
              <w:bottom w:val="single" w:sz="4" w:space="0" w:color="auto"/>
              <w:right w:val="nil"/>
            </w:tcBorders>
          </w:tcPr>
          <w:p w:rsidR="00054977" w:rsidRDefault="00045D30" w:rsidP="00045D30">
            <w:pPr>
              <w:pStyle w:val="a8"/>
              <w:jc w:val="center"/>
            </w:pPr>
            <w:r>
              <w:t>1</w:t>
            </w:r>
          </w:p>
        </w:tc>
      </w:tr>
    </w:tbl>
    <w:p w:rsidR="00054977" w:rsidRDefault="00054977">
      <w:pPr>
        <w:pStyle w:val="1"/>
      </w:pPr>
      <w:bookmarkStart w:id="8" w:name="sub_30070"/>
      <w:r>
        <w:t>6.2. Ожидаемое негативное и позитивное воздействие каждого из вариантов достижения поставленных целей</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652"/>
        <w:gridCol w:w="2410"/>
        <w:gridCol w:w="4252"/>
      </w:tblGrid>
      <w:tr w:rsidR="00045D30" w:rsidRPr="00E542EE" w:rsidTr="00BA237A">
        <w:trPr>
          <w:tblHeader/>
        </w:trPr>
        <w:tc>
          <w:tcPr>
            <w:tcW w:w="3652" w:type="dxa"/>
          </w:tcPr>
          <w:bookmarkEnd w:id="8"/>
          <w:p w:rsidR="00045D30" w:rsidRPr="00E542EE" w:rsidRDefault="00045D30" w:rsidP="002C3053">
            <w:pPr>
              <w:spacing w:line="235" w:lineRule="auto"/>
              <w:jc w:val="center"/>
              <w:rPr>
                <w:rFonts w:ascii="Times New Roman" w:hAnsi="Times New Roman"/>
                <w:color w:val="000000"/>
              </w:rPr>
            </w:pPr>
            <w:r w:rsidRPr="00E542EE">
              <w:rPr>
                <w:rFonts w:ascii="Times New Roman" w:hAnsi="Times New Roman"/>
                <w:color w:val="000000"/>
              </w:rPr>
              <w:t>Группа участников отношений</w:t>
            </w:r>
          </w:p>
        </w:tc>
        <w:tc>
          <w:tcPr>
            <w:tcW w:w="2410" w:type="dxa"/>
          </w:tcPr>
          <w:p w:rsidR="00045D30" w:rsidRPr="00444780" w:rsidRDefault="00045D30" w:rsidP="00F15E9E">
            <w:pPr>
              <w:spacing w:line="235" w:lineRule="auto"/>
              <w:ind w:firstLine="34"/>
              <w:jc w:val="center"/>
              <w:rPr>
                <w:rFonts w:ascii="Times New Roman" w:hAnsi="Times New Roman"/>
                <w:color w:val="000000"/>
              </w:rPr>
            </w:pPr>
            <w:r w:rsidRPr="00444780">
              <w:rPr>
                <w:rFonts w:ascii="Times New Roman" w:hAnsi="Times New Roman"/>
                <w:color w:val="000000"/>
              </w:rPr>
              <w:t>Невмешательство</w:t>
            </w:r>
          </w:p>
        </w:tc>
        <w:tc>
          <w:tcPr>
            <w:tcW w:w="4252" w:type="dxa"/>
          </w:tcPr>
          <w:p w:rsidR="00045D30" w:rsidRPr="00B8712B" w:rsidRDefault="00B8712B" w:rsidP="00B8712B">
            <w:pPr>
              <w:ind w:firstLine="0"/>
              <w:jc w:val="center"/>
            </w:pPr>
            <w:r w:rsidRPr="006D4AA7">
              <w:t>Совершенствование применения существующего регулирования</w:t>
            </w:r>
          </w:p>
        </w:tc>
      </w:tr>
      <w:tr w:rsidR="00045D30" w:rsidRPr="00E542EE" w:rsidTr="00BA237A">
        <w:trPr>
          <w:tblHeader/>
        </w:trPr>
        <w:tc>
          <w:tcPr>
            <w:tcW w:w="3652" w:type="dxa"/>
          </w:tcPr>
          <w:p w:rsidR="00045D30" w:rsidRPr="00E542EE" w:rsidRDefault="00045D30" w:rsidP="002C3053">
            <w:pPr>
              <w:spacing w:line="235" w:lineRule="auto"/>
              <w:jc w:val="center"/>
              <w:rPr>
                <w:rFonts w:ascii="Times New Roman" w:hAnsi="Times New Roman"/>
                <w:color w:val="000000"/>
              </w:rPr>
            </w:pPr>
            <w:r w:rsidRPr="00E542EE">
              <w:rPr>
                <w:rFonts w:ascii="Times New Roman" w:hAnsi="Times New Roman"/>
                <w:color w:val="000000"/>
              </w:rPr>
              <w:t>1</w:t>
            </w:r>
          </w:p>
        </w:tc>
        <w:tc>
          <w:tcPr>
            <w:tcW w:w="2410" w:type="dxa"/>
          </w:tcPr>
          <w:p w:rsidR="00045D30" w:rsidRPr="00E542EE" w:rsidRDefault="00045D30" w:rsidP="002C3053">
            <w:pPr>
              <w:spacing w:line="235" w:lineRule="auto"/>
              <w:jc w:val="center"/>
              <w:rPr>
                <w:rFonts w:ascii="Times New Roman" w:hAnsi="Times New Roman"/>
                <w:color w:val="000000"/>
              </w:rPr>
            </w:pPr>
            <w:r w:rsidRPr="00E542EE">
              <w:rPr>
                <w:rFonts w:ascii="Times New Roman" w:hAnsi="Times New Roman"/>
                <w:color w:val="000000"/>
              </w:rPr>
              <w:t>2</w:t>
            </w:r>
          </w:p>
        </w:tc>
        <w:tc>
          <w:tcPr>
            <w:tcW w:w="4252" w:type="dxa"/>
          </w:tcPr>
          <w:p w:rsidR="00045D30" w:rsidRPr="00E542EE" w:rsidRDefault="00045D30" w:rsidP="002C3053">
            <w:pPr>
              <w:spacing w:line="235" w:lineRule="auto"/>
              <w:jc w:val="center"/>
              <w:rPr>
                <w:rFonts w:ascii="Times New Roman" w:hAnsi="Times New Roman"/>
                <w:color w:val="000000"/>
              </w:rPr>
            </w:pPr>
            <w:r w:rsidRPr="00E542EE">
              <w:rPr>
                <w:rFonts w:ascii="Times New Roman" w:hAnsi="Times New Roman"/>
                <w:color w:val="000000"/>
              </w:rPr>
              <w:t>3</w:t>
            </w:r>
          </w:p>
        </w:tc>
      </w:tr>
      <w:tr w:rsidR="00045D30" w:rsidRPr="00E542EE" w:rsidTr="00BA237A">
        <w:tc>
          <w:tcPr>
            <w:tcW w:w="3652" w:type="dxa"/>
            <w:vAlign w:val="center"/>
          </w:tcPr>
          <w:p w:rsidR="00045D30" w:rsidRPr="00E542EE" w:rsidRDefault="00444780" w:rsidP="00F15E9E">
            <w:pPr>
              <w:spacing w:line="264" w:lineRule="auto"/>
              <w:ind w:firstLine="0"/>
              <w:jc w:val="center"/>
              <w:rPr>
                <w:color w:val="000000"/>
              </w:rPr>
            </w:pPr>
            <w:r>
              <w:rPr>
                <w:b/>
                <w:color w:val="000000"/>
              </w:rPr>
              <w:t>субъекты предпринимательской деятельности</w:t>
            </w:r>
          </w:p>
        </w:tc>
        <w:tc>
          <w:tcPr>
            <w:tcW w:w="2410" w:type="dxa"/>
            <w:vAlign w:val="center"/>
          </w:tcPr>
          <w:p w:rsidR="00045D30" w:rsidRPr="00E542EE" w:rsidRDefault="00444780" w:rsidP="00F15E9E">
            <w:pPr>
              <w:spacing w:line="264" w:lineRule="auto"/>
              <w:ind w:firstLine="34"/>
              <w:jc w:val="center"/>
              <w:rPr>
                <w:color w:val="000000"/>
              </w:rPr>
            </w:pPr>
            <w:r>
              <w:t>нейтральный</w:t>
            </w:r>
            <w:r w:rsidR="00045D30" w:rsidRPr="00E542EE">
              <w:t xml:space="preserve">  </w:t>
            </w:r>
          </w:p>
        </w:tc>
        <w:tc>
          <w:tcPr>
            <w:tcW w:w="4252" w:type="dxa"/>
            <w:vAlign w:val="center"/>
          </w:tcPr>
          <w:p w:rsidR="00045D30" w:rsidRPr="00E542EE" w:rsidRDefault="00444780" w:rsidP="00444780">
            <w:pPr>
              <w:spacing w:line="264" w:lineRule="auto"/>
              <w:ind w:firstLine="0"/>
            </w:pPr>
            <w:r>
              <w:rPr>
                <w:color w:val="000000"/>
              </w:rPr>
              <w:t>разнонаправленный, но больше положительный</w:t>
            </w:r>
          </w:p>
        </w:tc>
      </w:tr>
      <w:tr w:rsidR="00444780" w:rsidRPr="00E542EE" w:rsidTr="00BA237A">
        <w:tc>
          <w:tcPr>
            <w:tcW w:w="3652" w:type="dxa"/>
            <w:vAlign w:val="center"/>
          </w:tcPr>
          <w:p w:rsidR="00444780" w:rsidRPr="00E542EE" w:rsidRDefault="00444780" w:rsidP="00F15E9E">
            <w:pPr>
              <w:spacing w:line="264" w:lineRule="auto"/>
              <w:ind w:firstLine="0"/>
              <w:jc w:val="center"/>
              <w:rPr>
                <w:color w:val="000000"/>
              </w:rPr>
            </w:pPr>
            <w:r>
              <w:rPr>
                <w:b/>
                <w:color w:val="000000"/>
              </w:rPr>
              <w:t>о</w:t>
            </w:r>
            <w:r w:rsidRPr="00E542EE">
              <w:rPr>
                <w:b/>
                <w:color w:val="000000"/>
              </w:rPr>
              <w:t>бщество и потребители</w:t>
            </w:r>
          </w:p>
        </w:tc>
        <w:tc>
          <w:tcPr>
            <w:tcW w:w="2410" w:type="dxa"/>
          </w:tcPr>
          <w:p w:rsidR="00444780" w:rsidRPr="00E542EE" w:rsidRDefault="00D74DEB" w:rsidP="004967E8">
            <w:pPr>
              <w:spacing w:line="264" w:lineRule="auto"/>
              <w:ind w:firstLine="34"/>
              <w:jc w:val="center"/>
              <w:rPr>
                <w:color w:val="000000"/>
              </w:rPr>
            </w:pPr>
            <w:r>
              <w:rPr>
                <w:color w:val="000000"/>
              </w:rPr>
              <w:t>негативный</w:t>
            </w:r>
          </w:p>
        </w:tc>
        <w:tc>
          <w:tcPr>
            <w:tcW w:w="4252" w:type="dxa"/>
          </w:tcPr>
          <w:p w:rsidR="00444780" w:rsidRPr="00E542EE" w:rsidRDefault="00444780" w:rsidP="004967E8">
            <w:pPr>
              <w:spacing w:line="264" w:lineRule="auto"/>
              <w:rPr>
                <w:color w:val="000000"/>
              </w:rPr>
            </w:pPr>
            <w:r w:rsidRPr="00E542EE">
              <w:rPr>
                <w:color w:val="000000"/>
              </w:rPr>
              <w:t xml:space="preserve"> </w:t>
            </w:r>
            <w:r>
              <w:rPr>
                <w:color w:val="000000"/>
              </w:rPr>
              <w:t>позитивный</w:t>
            </w:r>
          </w:p>
        </w:tc>
      </w:tr>
      <w:tr w:rsidR="00045D30" w:rsidRPr="00E542EE" w:rsidTr="00BA237A">
        <w:tc>
          <w:tcPr>
            <w:tcW w:w="3652" w:type="dxa"/>
          </w:tcPr>
          <w:p w:rsidR="00045D30" w:rsidRPr="00E542EE" w:rsidRDefault="00444780" w:rsidP="00F15E9E">
            <w:pPr>
              <w:spacing w:line="264" w:lineRule="auto"/>
              <w:ind w:firstLine="0"/>
              <w:jc w:val="center"/>
              <w:rPr>
                <w:b/>
                <w:color w:val="000000"/>
              </w:rPr>
            </w:pPr>
            <w:r>
              <w:rPr>
                <w:b/>
                <w:color w:val="000000"/>
              </w:rPr>
              <w:t>г</w:t>
            </w:r>
            <w:r w:rsidR="00045D30" w:rsidRPr="00E542EE">
              <w:rPr>
                <w:b/>
                <w:color w:val="000000"/>
              </w:rPr>
              <w:t>осударство</w:t>
            </w:r>
          </w:p>
        </w:tc>
        <w:tc>
          <w:tcPr>
            <w:tcW w:w="2410" w:type="dxa"/>
          </w:tcPr>
          <w:p w:rsidR="00045D30" w:rsidRPr="00E542EE" w:rsidRDefault="00444780" w:rsidP="00F15E9E">
            <w:pPr>
              <w:spacing w:line="264" w:lineRule="auto"/>
              <w:ind w:firstLine="34"/>
              <w:jc w:val="center"/>
              <w:rPr>
                <w:color w:val="000000"/>
              </w:rPr>
            </w:pPr>
            <w:r>
              <w:rPr>
                <w:color w:val="000000"/>
              </w:rPr>
              <w:t>негативный</w:t>
            </w:r>
          </w:p>
        </w:tc>
        <w:tc>
          <w:tcPr>
            <w:tcW w:w="4252" w:type="dxa"/>
          </w:tcPr>
          <w:p w:rsidR="00045D30" w:rsidRPr="00E542EE" w:rsidRDefault="00045D30" w:rsidP="00444780">
            <w:pPr>
              <w:spacing w:line="264" w:lineRule="auto"/>
              <w:rPr>
                <w:color w:val="000000"/>
              </w:rPr>
            </w:pPr>
            <w:r w:rsidRPr="00E542EE">
              <w:rPr>
                <w:color w:val="000000"/>
              </w:rPr>
              <w:t xml:space="preserve"> </w:t>
            </w:r>
            <w:r w:rsidR="00444780">
              <w:rPr>
                <w:color w:val="000000"/>
              </w:rPr>
              <w:t>позитивный</w:t>
            </w:r>
          </w:p>
        </w:tc>
      </w:tr>
    </w:tbl>
    <w:p w:rsidR="00054977" w:rsidRDefault="00054977">
      <w:pPr>
        <w:pStyle w:val="1"/>
      </w:pPr>
      <w:bookmarkStart w:id="9" w:name="sub_30071"/>
      <w:r>
        <w:t>6.3. Количественная оценка соответствующего воздействия (если можно)</w:t>
      </w:r>
    </w:p>
    <w:bookmarkEnd w:id="9"/>
    <w:p w:rsidR="00054977" w:rsidRDefault="00054977" w:rsidP="00A97F9A">
      <w:pPr>
        <w:jc w:val="cente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59"/>
        <w:gridCol w:w="5210"/>
      </w:tblGrid>
      <w:tr w:rsidR="00054977">
        <w:tc>
          <w:tcPr>
            <w:tcW w:w="5059" w:type="dxa"/>
            <w:tcBorders>
              <w:top w:val="single" w:sz="4" w:space="0" w:color="auto"/>
              <w:left w:val="nil"/>
              <w:bottom w:val="single" w:sz="4" w:space="0" w:color="auto"/>
              <w:right w:val="single" w:sz="4" w:space="0" w:color="auto"/>
            </w:tcBorders>
          </w:tcPr>
          <w:p w:rsidR="00054977" w:rsidRDefault="00054977">
            <w:pPr>
              <w:pStyle w:val="a8"/>
              <w:jc w:val="center"/>
            </w:pPr>
            <w:r>
              <w:t>Варианты</w:t>
            </w:r>
          </w:p>
        </w:tc>
        <w:tc>
          <w:tcPr>
            <w:tcW w:w="5210" w:type="dxa"/>
            <w:tcBorders>
              <w:top w:val="single" w:sz="4" w:space="0" w:color="auto"/>
              <w:left w:val="single" w:sz="4" w:space="0" w:color="auto"/>
              <w:bottom w:val="single" w:sz="4" w:space="0" w:color="auto"/>
              <w:right w:val="nil"/>
            </w:tcBorders>
          </w:tcPr>
          <w:p w:rsidR="00054977" w:rsidRDefault="00054977">
            <w:pPr>
              <w:pStyle w:val="a8"/>
              <w:jc w:val="center"/>
            </w:pPr>
            <w:r>
              <w:t>Количественная оценка соответствующего воздействия (если можно)</w:t>
            </w:r>
          </w:p>
        </w:tc>
      </w:tr>
      <w:tr w:rsidR="00054977">
        <w:tc>
          <w:tcPr>
            <w:tcW w:w="5059" w:type="dxa"/>
            <w:tcBorders>
              <w:top w:val="single" w:sz="4" w:space="0" w:color="auto"/>
              <w:left w:val="nil"/>
              <w:bottom w:val="single" w:sz="4" w:space="0" w:color="auto"/>
              <w:right w:val="single" w:sz="4" w:space="0" w:color="auto"/>
            </w:tcBorders>
          </w:tcPr>
          <w:p w:rsidR="00054977" w:rsidRDefault="00045D30">
            <w:pPr>
              <w:pStyle w:val="aa"/>
            </w:pPr>
            <w:r>
              <w:t xml:space="preserve">Невмешательство </w:t>
            </w:r>
          </w:p>
        </w:tc>
        <w:tc>
          <w:tcPr>
            <w:tcW w:w="5210" w:type="dxa"/>
            <w:tcBorders>
              <w:top w:val="single" w:sz="4" w:space="0" w:color="auto"/>
              <w:left w:val="single" w:sz="4" w:space="0" w:color="auto"/>
              <w:bottom w:val="single" w:sz="4" w:space="0" w:color="auto"/>
              <w:right w:val="nil"/>
            </w:tcBorders>
          </w:tcPr>
          <w:p w:rsidR="00054977" w:rsidRPr="00045D30" w:rsidRDefault="00045D30" w:rsidP="00797265">
            <w:pPr>
              <w:spacing w:line="228" w:lineRule="auto"/>
              <w:ind w:firstLine="0"/>
              <w:rPr>
                <w:rFonts w:ascii="Times New Roman" w:hAnsi="Times New Roman"/>
                <w:color w:val="000000"/>
              </w:rPr>
            </w:pPr>
            <w:r w:rsidRPr="00AA43D4">
              <w:rPr>
                <w:rFonts w:ascii="Times New Roman" w:hAnsi="Times New Roman"/>
                <w:color w:val="000000"/>
              </w:rPr>
              <w:t xml:space="preserve">Сохранение текущего положения, то есть непринятие проекта </w:t>
            </w:r>
            <w:r w:rsidR="00444780">
              <w:rPr>
                <w:rFonts w:ascii="Times New Roman" w:hAnsi="Times New Roman"/>
                <w:color w:val="000000"/>
              </w:rPr>
              <w:t>постановления</w:t>
            </w:r>
            <w:r w:rsidRPr="00AA43D4">
              <w:rPr>
                <w:rFonts w:ascii="Times New Roman" w:hAnsi="Times New Roman"/>
                <w:color w:val="000000"/>
              </w:rPr>
              <w:t>.</w:t>
            </w:r>
            <w:r w:rsidR="009D793E">
              <w:t xml:space="preserve"> </w:t>
            </w:r>
            <w:r w:rsidR="00435D2B">
              <w:t>Н</w:t>
            </w:r>
            <w:r w:rsidR="00447D4E">
              <w:t>а территории</w:t>
            </w:r>
            <w:r w:rsidR="005C1759">
              <w:t xml:space="preserve"> городов Чебоксары и Новочебоксарск</w:t>
            </w:r>
            <w:r w:rsidR="00447D4E">
              <w:t xml:space="preserve"> </w:t>
            </w:r>
            <w:r w:rsidR="00FE256A">
              <w:t>Чувашской Республики</w:t>
            </w:r>
            <w:r w:rsidR="00447D4E">
              <w:t xml:space="preserve"> перевозка пассажиров и багажа осуществляется по </w:t>
            </w:r>
            <w:r w:rsidR="00217D63">
              <w:t>5</w:t>
            </w:r>
            <w:r w:rsidR="003C30FE">
              <w:t>3</w:t>
            </w:r>
            <w:r w:rsidR="00FE256A">
              <w:t xml:space="preserve"> муниципальн</w:t>
            </w:r>
            <w:r w:rsidR="00217D63">
              <w:t>ым</w:t>
            </w:r>
            <w:r w:rsidR="00447D4E">
              <w:t xml:space="preserve"> маршрут</w:t>
            </w:r>
            <w:r w:rsidR="00217D63">
              <w:t>ам</w:t>
            </w:r>
            <w:r w:rsidR="00447D4E">
              <w:t xml:space="preserve"> автомобильного </w:t>
            </w:r>
            <w:r w:rsidR="006D799C">
              <w:t xml:space="preserve">и городского наземного электрического </w:t>
            </w:r>
            <w:r w:rsidR="00447D4E">
              <w:t>транспорта. Максимальное количество транспортных средств, используемых для осуществления регулярных перевозок по муниципальным маршрутам регулярных перевозок</w:t>
            </w:r>
            <w:r w:rsidR="005C1759">
              <w:t xml:space="preserve"> городов Чебоксары и Новочебоксарск</w:t>
            </w:r>
            <w:r w:rsidR="00447D4E">
              <w:t xml:space="preserve">, составляет </w:t>
            </w:r>
            <w:r w:rsidR="003C30FE">
              <w:t>563</w:t>
            </w:r>
            <w:r w:rsidR="00447D4E">
              <w:t>.</w:t>
            </w:r>
            <w:r w:rsidR="00435D2B">
              <w:t xml:space="preserve"> </w:t>
            </w:r>
            <w:r w:rsidR="00447D4E">
              <w:t>Регулярные перевозки по муниципаль</w:t>
            </w:r>
            <w:r w:rsidR="00435D2B">
              <w:t>ным маршрутам регулярных перево</w:t>
            </w:r>
            <w:r w:rsidR="00447D4E">
              <w:t xml:space="preserve">зок осуществляют </w:t>
            </w:r>
            <w:r w:rsidR="006D799C">
              <w:t>1</w:t>
            </w:r>
            <w:r w:rsidR="003C30FE">
              <w:t>6</w:t>
            </w:r>
            <w:r w:rsidR="00447D4E">
              <w:t xml:space="preserve"> перевозчик</w:t>
            </w:r>
            <w:r w:rsidR="005C1759">
              <w:t>ов</w:t>
            </w:r>
            <w:r w:rsidR="001A7178">
              <w:t xml:space="preserve">, </w:t>
            </w:r>
            <w:r w:rsidR="002638AF">
              <w:t xml:space="preserve">регулируемые тарифы установлены на </w:t>
            </w:r>
            <w:r w:rsidR="003C30FE">
              <w:t>39</w:t>
            </w:r>
            <w:r w:rsidR="005C1759">
              <w:t xml:space="preserve"> </w:t>
            </w:r>
            <w:r w:rsidR="002638AF">
              <w:t>муниципальных маршрутах регулярных перевозок</w:t>
            </w:r>
            <w:r w:rsidR="005C1759">
              <w:t xml:space="preserve"> г. Чебоксары и на 4 муниципальных троллейбусных маршрутах г. Новочебоксарска</w:t>
            </w:r>
            <w:r w:rsidR="002638AF">
              <w:t xml:space="preserve"> Чувашской Республики. </w:t>
            </w:r>
            <w:r w:rsidR="0039245A">
              <w:t>В случае не принятия проекта постановления не буд</w:t>
            </w:r>
            <w:r w:rsidR="00554446">
              <w:t>у</w:t>
            </w:r>
            <w:r w:rsidR="0039245A">
              <w:t xml:space="preserve">т </w:t>
            </w:r>
            <w:r w:rsidR="00797265">
              <w:t xml:space="preserve">изменены муниципальные маршруты регулярных перевозок городов Чебоксары и Новочебоксарск Чувашской Республики в соответствии с потребностями жителей. </w:t>
            </w:r>
            <w:r w:rsidR="0018156C">
              <w:t xml:space="preserve">Транспортное обслуживание населения </w:t>
            </w:r>
            <w:r w:rsidR="005C1759">
              <w:t>в городах Чебоксары и Новочебоксарск Чувашской Республики</w:t>
            </w:r>
            <w:r w:rsidR="0018156C">
              <w:t xml:space="preserve"> не будет удов</w:t>
            </w:r>
            <w:r w:rsidR="005C1759">
              <w:t>летворять потребностям жителей указанных городов</w:t>
            </w:r>
            <w:r w:rsidR="0018156C">
              <w:t>.</w:t>
            </w:r>
            <w:r w:rsidR="0039245A">
              <w:t xml:space="preserve"> </w:t>
            </w:r>
            <w:r w:rsidR="00442B95">
              <w:t>У</w:t>
            </w:r>
            <w:r w:rsidR="00444780" w:rsidRPr="00444780">
              <w:t xml:space="preserve">слуги по перевозке пассажиров и багажа </w:t>
            </w:r>
            <w:r w:rsidR="007A3D3D">
              <w:t>автомобильным и городским наземным электрическим транспортом</w:t>
            </w:r>
            <w:r w:rsidR="00444780" w:rsidRPr="00444780">
              <w:t xml:space="preserve"> не</w:t>
            </w:r>
            <w:r w:rsidR="00442B95">
              <w:t xml:space="preserve"> будут</w:t>
            </w:r>
            <w:r w:rsidR="00444780" w:rsidRPr="00444780">
              <w:t xml:space="preserve"> соответств</w:t>
            </w:r>
            <w:r w:rsidR="00442B95">
              <w:t>овать</w:t>
            </w:r>
            <w:r w:rsidR="00444780" w:rsidRPr="00444780">
              <w:t xml:space="preserve"> современным требованиям к качеству перевозок.</w:t>
            </w:r>
            <w:r w:rsidR="007A3D3D">
              <w:t xml:space="preserve"> </w:t>
            </w:r>
          </w:p>
        </w:tc>
      </w:tr>
      <w:tr w:rsidR="00054977">
        <w:tc>
          <w:tcPr>
            <w:tcW w:w="5059" w:type="dxa"/>
            <w:tcBorders>
              <w:top w:val="single" w:sz="4" w:space="0" w:color="auto"/>
              <w:left w:val="nil"/>
              <w:bottom w:val="single" w:sz="4" w:space="0" w:color="auto"/>
              <w:right w:val="single" w:sz="4" w:space="0" w:color="auto"/>
            </w:tcBorders>
          </w:tcPr>
          <w:p w:rsidR="00054977" w:rsidRDefault="00D2450B">
            <w:pPr>
              <w:pStyle w:val="aa"/>
            </w:pPr>
            <w:r w:rsidRPr="00D2450B">
              <w:t>Совершенствование применения существующего регулирования</w:t>
            </w:r>
          </w:p>
        </w:tc>
        <w:tc>
          <w:tcPr>
            <w:tcW w:w="5210" w:type="dxa"/>
            <w:tcBorders>
              <w:top w:val="single" w:sz="4" w:space="0" w:color="auto"/>
              <w:left w:val="single" w:sz="4" w:space="0" w:color="auto"/>
              <w:bottom w:val="single" w:sz="4" w:space="0" w:color="auto"/>
              <w:right w:val="nil"/>
            </w:tcBorders>
          </w:tcPr>
          <w:p w:rsidR="008C2232" w:rsidRPr="00045D30" w:rsidRDefault="00442B95" w:rsidP="00797265">
            <w:pPr>
              <w:suppressAutoHyphens/>
              <w:spacing w:after="20"/>
              <w:ind w:firstLine="0"/>
              <w:rPr>
                <w:rFonts w:ascii="Times New Roman" w:hAnsi="Times New Roman"/>
                <w:color w:val="000000"/>
              </w:rPr>
            </w:pPr>
            <w:r>
              <w:rPr>
                <w:rFonts w:ascii="Times New Roman" w:hAnsi="Times New Roman"/>
                <w:color w:val="000000"/>
              </w:rPr>
              <w:t>Проект постановления</w:t>
            </w:r>
            <w:r w:rsidR="00045D30" w:rsidRPr="00AA43D4">
              <w:rPr>
                <w:rFonts w:ascii="Times New Roman" w:hAnsi="Times New Roman"/>
                <w:color w:val="000000"/>
              </w:rPr>
              <w:t xml:space="preserve"> </w:t>
            </w:r>
            <w:r w:rsidRPr="00442B95">
              <w:rPr>
                <w:rFonts w:ascii="Times New Roman" w:hAnsi="Times New Roman"/>
                <w:color w:val="000000"/>
              </w:rPr>
              <w:t xml:space="preserve">обеспечит </w:t>
            </w:r>
            <w:r w:rsidR="007A3D3D" w:rsidRPr="007A3D3D">
              <w:rPr>
                <w:rFonts w:ascii="Times New Roman" w:hAnsi="Times New Roman"/>
                <w:color w:val="000000"/>
              </w:rPr>
              <w:t>организаци</w:t>
            </w:r>
            <w:r w:rsidR="007A3D3D">
              <w:rPr>
                <w:rFonts w:ascii="Times New Roman" w:hAnsi="Times New Roman"/>
                <w:color w:val="000000"/>
              </w:rPr>
              <w:t>ю</w:t>
            </w:r>
            <w:r w:rsidR="007A3D3D" w:rsidRPr="007A3D3D">
              <w:rPr>
                <w:rFonts w:ascii="Times New Roman" w:hAnsi="Times New Roman"/>
                <w:color w:val="000000"/>
              </w:rPr>
              <w:t xml:space="preserve"> перевозок пассажиров и багажа автомобильным и городским наземным электрическим транспортом общего пользования на муниципальных маршрутах регулярных перевозок </w:t>
            </w:r>
            <w:r w:rsidR="004F4A2B">
              <w:t>городов Чебоксары и Новочебоксарск</w:t>
            </w:r>
            <w:r w:rsidR="004F4A2B" w:rsidRPr="007A3D3D">
              <w:rPr>
                <w:rFonts w:ascii="Times New Roman" w:hAnsi="Times New Roman"/>
                <w:color w:val="000000"/>
              </w:rPr>
              <w:t xml:space="preserve"> </w:t>
            </w:r>
            <w:r w:rsidR="004F4A2B">
              <w:rPr>
                <w:rFonts w:ascii="Times New Roman" w:hAnsi="Times New Roman"/>
                <w:color w:val="000000"/>
              </w:rPr>
              <w:t xml:space="preserve">Чувашской Республики </w:t>
            </w:r>
            <w:r w:rsidR="007A3D3D" w:rsidRPr="007A3D3D">
              <w:rPr>
                <w:rFonts w:ascii="Times New Roman" w:hAnsi="Times New Roman"/>
                <w:color w:val="000000"/>
              </w:rPr>
              <w:t xml:space="preserve">в соответствии с действующим законодательством, с обеспечением доступности </w:t>
            </w:r>
            <w:r w:rsidR="00FE256A">
              <w:rPr>
                <w:rFonts w:ascii="Times New Roman" w:hAnsi="Times New Roman"/>
                <w:color w:val="000000"/>
              </w:rPr>
              <w:t>т</w:t>
            </w:r>
            <w:r w:rsidR="007A3D3D" w:rsidRPr="007A3D3D">
              <w:rPr>
                <w:rFonts w:ascii="Times New Roman" w:hAnsi="Times New Roman"/>
                <w:color w:val="000000"/>
              </w:rPr>
              <w:t xml:space="preserve">аких перевозок для населения и повышением качества </w:t>
            </w:r>
            <w:r w:rsidR="007A3D3D">
              <w:rPr>
                <w:rFonts w:ascii="Times New Roman" w:hAnsi="Times New Roman"/>
                <w:color w:val="000000"/>
              </w:rPr>
              <w:t>предоставляемых населению услуг</w:t>
            </w:r>
            <w:r w:rsidRPr="00442B95">
              <w:rPr>
                <w:rFonts w:ascii="Times New Roman" w:hAnsi="Times New Roman"/>
                <w:color w:val="000000"/>
              </w:rPr>
              <w:t xml:space="preserve">. </w:t>
            </w:r>
            <w:r w:rsidR="00797265">
              <w:rPr>
                <w:rFonts w:ascii="Times New Roman" w:hAnsi="Times New Roman"/>
                <w:color w:val="000000"/>
              </w:rPr>
              <w:t>П</w:t>
            </w:r>
            <w:r w:rsidR="000A08C4" w:rsidRPr="000A08C4">
              <w:rPr>
                <w:rFonts w:ascii="Times New Roman" w:hAnsi="Times New Roman"/>
                <w:color w:val="000000"/>
              </w:rPr>
              <w:t>роект</w:t>
            </w:r>
            <w:r w:rsidR="00797265">
              <w:rPr>
                <w:rFonts w:ascii="Times New Roman" w:hAnsi="Times New Roman"/>
                <w:color w:val="000000"/>
              </w:rPr>
              <w:t>ом</w:t>
            </w:r>
            <w:r w:rsidR="000A08C4" w:rsidRPr="000A08C4">
              <w:rPr>
                <w:rFonts w:ascii="Times New Roman" w:hAnsi="Times New Roman"/>
                <w:color w:val="000000"/>
              </w:rPr>
              <w:t xml:space="preserve"> постановления </w:t>
            </w:r>
            <w:r w:rsidR="002638AF">
              <w:rPr>
                <w:rFonts w:ascii="Times New Roman" w:hAnsi="Times New Roman"/>
                <w:color w:val="000000"/>
              </w:rPr>
              <w:t xml:space="preserve">предусматривается </w:t>
            </w:r>
            <w:r w:rsidR="00797265">
              <w:rPr>
                <w:rFonts w:ascii="Times New Roman" w:hAnsi="Times New Roman"/>
                <w:color w:val="000000"/>
              </w:rPr>
              <w:t xml:space="preserve">объединение двух муниципальных автобусных маршрутов г. Чебоксары, изменение одного муниципального автобусного маршрута г. Чебоксары, перенос сроков реализации мероприятий по изменению отдельных муниципальных маршрутов  </w:t>
            </w:r>
            <w:r w:rsidR="00797265">
              <w:t>городов Чебоксары и Новочебоксарск</w:t>
            </w:r>
            <w:r w:rsidR="00797265" w:rsidRPr="007A3D3D">
              <w:rPr>
                <w:rFonts w:ascii="Times New Roman" w:hAnsi="Times New Roman"/>
                <w:color w:val="000000"/>
              </w:rPr>
              <w:t xml:space="preserve"> </w:t>
            </w:r>
            <w:r w:rsidR="00797265">
              <w:rPr>
                <w:rFonts w:ascii="Times New Roman" w:hAnsi="Times New Roman"/>
                <w:color w:val="000000"/>
              </w:rPr>
              <w:t>Чувашской Республики</w:t>
            </w:r>
            <w:r w:rsidR="002638AF">
              <w:rPr>
                <w:rFonts w:ascii="Times New Roman" w:hAnsi="Times New Roman"/>
                <w:color w:val="000000"/>
              </w:rPr>
              <w:t>.</w:t>
            </w:r>
            <w:r w:rsidR="00FE256A" w:rsidRPr="00FE256A">
              <w:rPr>
                <w:rFonts w:ascii="Times New Roman" w:hAnsi="Times New Roman"/>
                <w:color w:val="000000"/>
              </w:rPr>
              <w:t xml:space="preserve"> </w:t>
            </w:r>
          </w:p>
        </w:tc>
      </w:tr>
    </w:tbl>
    <w:p w:rsidR="00045D30" w:rsidRDefault="00045D30"/>
    <w:p w:rsidR="00054977" w:rsidRDefault="00054977" w:rsidP="00576DC0">
      <w:pPr>
        <w:pStyle w:val="1"/>
      </w:pPr>
      <w:bookmarkStart w:id="10" w:name="sub_30072"/>
      <w:r>
        <w:t>6.4. Оценка влияния проекта на социальное и экономическое развитие Чувашской Республики. Взаимосвязь предлагаемого правового регулирования (анализ влияния последствий реализации проекта акта) с государственными программами и иными стратегическими документами (если можно)</w:t>
      </w:r>
      <w:bookmarkEnd w:id="10"/>
    </w:p>
    <w:p w:rsidR="00054977" w:rsidRPr="00FF1D38" w:rsidRDefault="00054977" w:rsidP="00FF1D38">
      <w:pPr>
        <w:jc w:val="center"/>
        <w:rPr>
          <w:u w:val="single"/>
        </w:rPr>
      </w:pPr>
      <w:r w:rsidRPr="00FF1D38">
        <w:t xml:space="preserve">  </w:t>
      </w:r>
      <w:r w:rsidR="00FF1D38" w:rsidRPr="00FF1D38">
        <w:rPr>
          <w:u w:val="single"/>
        </w:rPr>
        <w:t>Постановление Кабинета Министров Чувашской Ре</w:t>
      </w:r>
      <w:r w:rsidR="00FF1D38">
        <w:rPr>
          <w:u w:val="single"/>
        </w:rPr>
        <w:t>спублики от 29 декабря 2018 г. №</w:t>
      </w:r>
      <w:r w:rsidR="00FF1D38" w:rsidRPr="00FF1D38">
        <w:rPr>
          <w:u w:val="single"/>
        </w:rPr>
        <w:t> 599</w:t>
      </w:r>
      <w:r w:rsidR="00FF1D38" w:rsidRPr="00FF1D38">
        <w:rPr>
          <w:u w:val="single"/>
        </w:rPr>
        <w:br/>
      </w:r>
      <w:r w:rsidR="00BA237A">
        <w:rPr>
          <w:u w:val="single"/>
        </w:rPr>
        <w:t>«</w:t>
      </w:r>
      <w:r w:rsidR="00FF1D38" w:rsidRPr="00FF1D38">
        <w:rPr>
          <w:u w:val="single"/>
        </w:rPr>
        <w:t>О государственной </w:t>
      </w:r>
      <w:r w:rsidR="00BA237A">
        <w:rPr>
          <w:u w:val="single"/>
        </w:rPr>
        <w:t>программе Чувашской Республики «</w:t>
      </w:r>
      <w:r w:rsidR="00FF1D38" w:rsidRPr="00FF1D38">
        <w:rPr>
          <w:u w:val="single"/>
        </w:rPr>
        <w:t>Развитие транспортн</w:t>
      </w:r>
      <w:r w:rsidR="00BA237A">
        <w:rPr>
          <w:u w:val="single"/>
        </w:rPr>
        <w:t>ой системы Чувашской Республики»</w:t>
      </w:r>
    </w:p>
    <w:p w:rsidR="00054977" w:rsidRPr="00442B95" w:rsidRDefault="00054977" w:rsidP="00442B95">
      <w:pPr>
        <w:pStyle w:val="a9"/>
        <w:jc w:val="center"/>
        <w:rPr>
          <w:rFonts w:ascii="Times New Roman" w:hAnsi="Times New Roman" w:cs="Times New Roman"/>
          <w:sz w:val="22"/>
          <w:szCs w:val="22"/>
        </w:rPr>
      </w:pPr>
      <w:r w:rsidRPr="00442B95">
        <w:rPr>
          <w:rFonts w:ascii="Times New Roman" w:hAnsi="Times New Roman" w:cs="Times New Roman"/>
          <w:sz w:val="22"/>
          <w:szCs w:val="22"/>
        </w:rPr>
        <w:t>(наименование нормативного правового акта)</w:t>
      </w:r>
    </w:p>
    <w:p w:rsidR="00054977" w:rsidRDefault="0005497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20"/>
        <w:gridCol w:w="2520"/>
        <w:gridCol w:w="2520"/>
      </w:tblGrid>
      <w:tr w:rsidR="00054977" w:rsidRPr="00442B95">
        <w:tc>
          <w:tcPr>
            <w:tcW w:w="2660" w:type="dxa"/>
            <w:tcBorders>
              <w:top w:val="single" w:sz="4" w:space="0" w:color="auto"/>
              <w:left w:val="nil"/>
              <w:bottom w:val="single" w:sz="4" w:space="0" w:color="auto"/>
              <w:right w:val="single" w:sz="4" w:space="0" w:color="auto"/>
            </w:tcBorders>
          </w:tcPr>
          <w:p w:rsidR="00054977" w:rsidRPr="00442B95" w:rsidRDefault="00054977">
            <w:pPr>
              <w:pStyle w:val="a8"/>
              <w:jc w:val="center"/>
            </w:pPr>
            <w:r w:rsidRPr="00442B95">
              <w:t>Наименование показателя (индикатора) государственной программы Чувашской Республики</w:t>
            </w:r>
          </w:p>
        </w:tc>
        <w:tc>
          <w:tcPr>
            <w:tcW w:w="2520" w:type="dxa"/>
            <w:tcBorders>
              <w:top w:val="single" w:sz="4" w:space="0" w:color="auto"/>
              <w:left w:val="single" w:sz="4" w:space="0" w:color="auto"/>
              <w:bottom w:val="single" w:sz="4" w:space="0" w:color="auto"/>
              <w:right w:val="single" w:sz="4" w:space="0" w:color="auto"/>
            </w:tcBorders>
          </w:tcPr>
          <w:p w:rsidR="00054977" w:rsidRPr="00442B95" w:rsidRDefault="00291C1C" w:rsidP="006D799C">
            <w:pPr>
              <w:pStyle w:val="a8"/>
              <w:jc w:val="center"/>
            </w:pPr>
            <w:r w:rsidRPr="00442B95">
              <w:t>202</w:t>
            </w:r>
            <w:r w:rsidR="006D799C">
              <w:t>4</w:t>
            </w:r>
            <w:r w:rsidRPr="00442B95">
              <w:t xml:space="preserve"> год</w:t>
            </w:r>
          </w:p>
        </w:tc>
        <w:tc>
          <w:tcPr>
            <w:tcW w:w="2520" w:type="dxa"/>
            <w:tcBorders>
              <w:top w:val="single" w:sz="4" w:space="0" w:color="auto"/>
              <w:left w:val="single" w:sz="4" w:space="0" w:color="auto"/>
              <w:bottom w:val="single" w:sz="4" w:space="0" w:color="auto"/>
              <w:right w:val="single" w:sz="4" w:space="0" w:color="auto"/>
            </w:tcBorders>
          </w:tcPr>
          <w:p w:rsidR="00054977" w:rsidRPr="00442B95" w:rsidRDefault="00231480" w:rsidP="006D799C">
            <w:pPr>
              <w:pStyle w:val="a8"/>
              <w:jc w:val="center"/>
            </w:pPr>
            <w:r w:rsidRPr="00442B95">
              <w:t>202</w:t>
            </w:r>
            <w:r w:rsidR="006D799C">
              <w:t>5</w:t>
            </w:r>
            <w:r w:rsidRPr="00442B95">
              <w:t xml:space="preserve"> год</w:t>
            </w:r>
          </w:p>
        </w:tc>
        <w:tc>
          <w:tcPr>
            <w:tcW w:w="2520" w:type="dxa"/>
            <w:tcBorders>
              <w:top w:val="single" w:sz="4" w:space="0" w:color="auto"/>
              <w:left w:val="single" w:sz="4" w:space="0" w:color="auto"/>
              <w:bottom w:val="single" w:sz="4" w:space="0" w:color="auto"/>
              <w:right w:val="nil"/>
            </w:tcBorders>
          </w:tcPr>
          <w:p w:rsidR="00054977" w:rsidRPr="00442B95" w:rsidRDefault="00231480" w:rsidP="006D799C">
            <w:pPr>
              <w:pStyle w:val="a8"/>
              <w:jc w:val="center"/>
            </w:pPr>
            <w:r w:rsidRPr="00442B95">
              <w:t>202</w:t>
            </w:r>
            <w:r w:rsidR="006D799C">
              <w:t>6</w:t>
            </w:r>
            <w:r w:rsidRPr="00442B95">
              <w:t xml:space="preserve"> год</w:t>
            </w:r>
          </w:p>
        </w:tc>
      </w:tr>
      <w:tr w:rsidR="00054977" w:rsidRPr="00442B95">
        <w:tc>
          <w:tcPr>
            <w:tcW w:w="2660" w:type="dxa"/>
            <w:tcBorders>
              <w:top w:val="single" w:sz="4" w:space="0" w:color="auto"/>
              <w:left w:val="nil"/>
              <w:bottom w:val="single" w:sz="4" w:space="0" w:color="auto"/>
              <w:right w:val="single" w:sz="4" w:space="0" w:color="auto"/>
            </w:tcBorders>
          </w:tcPr>
          <w:p w:rsidR="00442B95" w:rsidRPr="00442B95" w:rsidRDefault="00537299" w:rsidP="00537299">
            <w:pPr>
              <w:pStyle w:val="af8"/>
              <w:spacing w:before="0" w:beforeAutospacing="0" w:after="0" w:afterAutospacing="0" w:line="288" w:lineRule="atLeast"/>
              <w:jc w:val="both"/>
            </w:pPr>
            <w:r>
              <w:t xml:space="preserve">Количество пассажиров, перевезенных автомобильным транспортом общего пользования и наземным электрическим транспортом </w:t>
            </w:r>
            <w:r w:rsidR="008D359D">
              <w:t>(тыс. чел.)</w:t>
            </w:r>
          </w:p>
          <w:p w:rsidR="00054977" w:rsidRPr="00442B95" w:rsidRDefault="00054977">
            <w:pPr>
              <w:pStyle w:val="a8"/>
            </w:pPr>
          </w:p>
        </w:tc>
        <w:tc>
          <w:tcPr>
            <w:tcW w:w="2520" w:type="dxa"/>
            <w:tcBorders>
              <w:top w:val="single" w:sz="4" w:space="0" w:color="auto"/>
              <w:left w:val="single" w:sz="4" w:space="0" w:color="auto"/>
              <w:bottom w:val="single" w:sz="4" w:space="0" w:color="auto"/>
              <w:right w:val="single" w:sz="4" w:space="0" w:color="auto"/>
            </w:tcBorders>
          </w:tcPr>
          <w:p w:rsidR="006D799C" w:rsidRDefault="006D799C" w:rsidP="006D799C">
            <w:pPr>
              <w:pStyle w:val="af8"/>
              <w:spacing w:before="0" w:beforeAutospacing="0" w:after="0" w:afterAutospacing="0"/>
              <w:jc w:val="center"/>
            </w:pPr>
            <w:r>
              <w:t>130201,4</w:t>
            </w:r>
          </w:p>
          <w:p w:rsidR="00231480" w:rsidRPr="00442B95" w:rsidRDefault="006D799C" w:rsidP="006D799C">
            <w:pPr>
              <w:pStyle w:val="a8"/>
              <w:jc w:val="center"/>
            </w:pPr>
            <w:r w:rsidRPr="00442B95">
              <w:t xml:space="preserve"> </w:t>
            </w:r>
          </w:p>
          <w:p w:rsidR="00231480" w:rsidRPr="00442B95" w:rsidRDefault="00231480" w:rsidP="00231480">
            <w:pPr>
              <w:pStyle w:val="a8"/>
              <w:jc w:val="center"/>
            </w:pPr>
          </w:p>
          <w:p w:rsidR="00054977" w:rsidRPr="00442B95" w:rsidRDefault="00054977" w:rsidP="00231480">
            <w:pPr>
              <w:pStyle w:val="a8"/>
              <w:jc w:val="center"/>
            </w:pPr>
          </w:p>
        </w:tc>
        <w:tc>
          <w:tcPr>
            <w:tcW w:w="2520" w:type="dxa"/>
            <w:tcBorders>
              <w:top w:val="single" w:sz="4" w:space="0" w:color="auto"/>
              <w:left w:val="single" w:sz="4" w:space="0" w:color="auto"/>
              <w:bottom w:val="single" w:sz="4" w:space="0" w:color="auto"/>
              <w:right w:val="single" w:sz="4" w:space="0" w:color="auto"/>
            </w:tcBorders>
          </w:tcPr>
          <w:p w:rsidR="006D799C" w:rsidRDefault="006D799C" w:rsidP="006D799C">
            <w:pPr>
              <w:pStyle w:val="af8"/>
              <w:spacing w:before="0" w:beforeAutospacing="0" w:after="0" w:afterAutospacing="0"/>
              <w:jc w:val="center"/>
            </w:pPr>
            <w:r>
              <w:t>132006,2</w:t>
            </w:r>
          </w:p>
          <w:p w:rsidR="00054977" w:rsidRPr="00442B95" w:rsidRDefault="006D799C" w:rsidP="006D799C">
            <w:pPr>
              <w:pStyle w:val="a8"/>
              <w:jc w:val="center"/>
            </w:pPr>
            <w:r w:rsidRPr="00442B95">
              <w:t xml:space="preserve"> </w:t>
            </w:r>
          </w:p>
        </w:tc>
        <w:tc>
          <w:tcPr>
            <w:tcW w:w="2520" w:type="dxa"/>
            <w:tcBorders>
              <w:top w:val="single" w:sz="4" w:space="0" w:color="auto"/>
              <w:left w:val="single" w:sz="4" w:space="0" w:color="auto"/>
              <w:bottom w:val="single" w:sz="4" w:space="0" w:color="auto"/>
              <w:right w:val="nil"/>
            </w:tcBorders>
          </w:tcPr>
          <w:p w:rsidR="006D799C" w:rsidRDefault="006D799C" w:rsidP="006D799C">
            <w:pPr>
              <w:pStyle w:val="af8"/>
              <w:spacing w:before="0" w:beforeAutospacing="0" w:after="0" w:afterAutospacing="0"/>
              <w:jc w:val="center"/>
            </w:pPr>
            <w:r>
              <w:t>132258,5</w:t>
            </w:r>
          </w:p>
          <w:p w:rsidR="00054977" w:rsidRPr="00442B95" w:rsidRDefault="006D799C" w:rsidP="006D799C">
            <w:pPr>
              <w:pStyle w:val="a8"/>
              <w:jc w:val="center"/>
            </w:pPr>
            <w:r w:rsidRPr="00442B95">
              <w:t xml:space="preserve"> </w:t>
            </w:r>
          </w:p>
        </w:tc>
      </w:tr>
    </w:tbl>
    <w:p w:rsidR="00054977" w:rsidRDefault="00054977"/>
    <w:p w:rsidR="00054977" w:rsidRDefault="00054977">
      <w:pPr>
        <w:pStyle w:val="1"/>
      </w:pPr>
      <w:bookmarkStart w:id="11" w:name="sub_30073"/>
      <w:r>
        <w:t>6.5. Выводы по результатам оценки вариантов регулирования</w:t>
      </w:r>
    </w:p>
    <w:bookmarkEnd w:id="11"/>
    <w:p w:rsidR="00045D30" w:rsidRDefault="00045D30" w:rsidP="00231480">
      <w:pPr>
        <w:spacing w:line="228" w:lineRule="auto"/>
        <w:jc w:val="left"/>
        <w:rPr>
          <w:rFonts w:ascii="Times New Roman" w:hAnsi="Times New Roman" w:cs="Times New Roman"/>
          <w:color w:val="000000"/>
        </w:rPr>
      </w:pPr>
      <w:r w:rsidRPr="00AA43D4">
        <w:rPr>
          <w:rFonts w:ascii="Times New Roman" w:hAnsi="Times New Roman" w:cs="Times New Roman"/>
          <w:color w:val="000000"/>
        </w:rPr>
        <w:t xml:space="preserve">В результате анализа выгод и издержек вариантов регулирования рекомендуется принятие проекта </w:t>
      </w:r>
      <w:r w:rsidR="008D359D">
        <w:rPr>
          <w:rFonts w:ascii="Times New Roman" w:hAnsi="Times New Roman" w:cs="Times New Roman"/>
          <w:color w:val="000000"/>
        </w:rPr>
        <w:t>постановления</w:t>
      </w:r>
      <w:r w:rsidRPr="00AA43D4">
        <w:rPr>
          <w:rFonts w:ascii="Times New Roman" w:hAnsi="Times New Roman" w:cs="Times New Roman"/>
          <w:color w:val="000000"/>
        </w:rPr>
        <w:t>.</w:t>
      </w:r>
    </w:p>
    <w:p w:rsidR="005B32FD" w:rsidRDefault="005B32FD" w:rsidP="00231480">
      <w:pPr>
        <w:spacing w:line="228" w:lineRule="auto"/>
        <w:jc w:val="left"/>
        <w:rPr>
          <w:rFonts w:ascii="Times New Roman" w:hAnsi="Times New Roman" w:cs="Times New Roman"/>
          <w:color w:val="000000"/>
        </w:rPr>
      </w:pPr>
    </w:p>
    <w:p w:rsidR="00054977" w:rsidRPr="00612AD1" w:rsidRDefault="005B32FD" w:rsidP="00045D30">
      <w:pPr>
        <w:spacing w:line="228" w:lineRule="auto"/>
        <w:jc w:val="center"/>
        <w:rPr>
          <w:rFonts w:ascii="Times New Roman" w:hAnsi="Times New Roman" w:cs="Times New Roman"/>
          <w:color w:val="000000"/>
          <w:u w:val="single"/>
        </w:rPr>
      </w:pPr>
      <w:r w:rsidRPr="00EB7C13">
        <w:rPr>
          <w:rFonts w:ascii="Times New Roman" w:hAnsi="Times New Roman" w:cs="Times New Roman"/>
          <w:color w:val="000000"/>
          <w:u w:val="single"/>
        </w:rPr>
        <w:t>совершенствование применения существующего регулирования</w:t>
      </w:r>
    </w:p>
    <w:p w:rsidR="00054977" w:rsidRPr="00612AD1" w:rsidRDefault="00054977" w:rsidP="00612AD1">
      <w:pPr>
        <w:pStyle w:val="a9"/>
        <w:jc w:val="center"/>
        <w:rPr>
          <w:rFonts w:ascii="Times New Roman" w:hAnsi="Times New Roman" w:cs="Times New Roman"/>
          <w:sz w:val="22"/>
          <w:szCs w:val="22"/>
        </w:rPr>
      </w:pPr>
      <w:r w:rsidRPr="00612AD1">
        <w:rPr>
          <w:rFonts w:ascii="Times New Roman" w:hAnsi="Times New Roman" w:cs="Times New Roman"/>
          <w:sz w:val="22"/>
          <w:szCs w:val="22"/>
        </w:rPr>
        <w:t>(наименование выбранного варианта)</w:t>
      </w:r>
    </w:p>
    <w:p w:rsidR="00054977" w:rsidRDefault="00054977" w:rsidP="00576DC0">
      <w:pPr>
        <w:pStyle w:val="1"/>
      </w:pPr>
      <w:bookmarkStart w:id="12" w:name="sub_30074"/>
      <w:r>
        <w:t>7. Публичные консультации</w:t>
      </w:r>
      <w:bookmarkEnd w:id="1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500"/>
        <w:gridCol w:w="1820"/>
        <w:gridCol w:w="4060"/>
      </w:tblGrid>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7.1.</w:t>
            </w:r>
          </w:p>
        </w:tc>
        <w:tc>
          <w:tcPr>
            <w:tcW w:w="3500" w:type="dxa"/>
            <w:tcBorders>
              <w:top w:val="single" w:sz="4" w:space="0" w:color="auto"/>
              <w:left w:val="single" w:sz="4" w:space="0" w:color="auto"/>
              <w:bottom w:val="single" w:sz="4" w:space="0" w:color="auto"/>
              <w:right w:val="single" w:sz="4" w:space="0" w:color="auto"/>
            </w:tcBorders>
          </w:tcPr>
          <w:p w:rsidR="00054977" w:rsidRDefault="00054977">
            <w:pPr>
              <w:pStyle w:val="aa"/>
            </w:pPr>
            <w:r>
              <w:t>Сведения об обсуждении идеи (концепции) проекта акта</w:t>
            </w:r>
          </w:p>
        </w:tc>
        <w:tc>
          <w:tcPr>
            <w:tcW w:w="5880" w:type="dxa"/>
            <w:gridSpan w:val="2"/>
            <w:tcBorders>
              <w:top w:val="single" w:sz="4" w:space="0" w:color="auto"/>
              <w:left w:val="single" w:sz="4" w:space="0" w:color="auto"/>
              <w:bottom w:val="single" w:sz="4" w:space="0" w:color="auto"/>
              <w:right w:val="nil"/>
            </w:tcBorders>
          </w:tcPr>
          <w:p w:rsidR="00054977" w:rsidRDefault="00054977">
            <w:pPr>
              <w:pStyle w:val="a8"/>
              <w:jc w:val="center"/>
            </w:pPr>
            <w:r>
              <w:t>___________</w:t>
            </w:r>
            <w:r w:rsidR="00032062">
              <w:rPr>
                <w:u w:val="single"/>
              </w:rPr>
              <w:t>нет</w:t>
            </w:r>
            <w:r>
              <w:t>____________________________</w:t>
            </w:r>
          </w:p>
          <w:p w:rsidR="00054977" w:rsidRDefault="00054977">
            <w:pPr>
              <w:pStyle w:val="a8"/>
              <w:jc w:val="center"/>
            </w:pPr>
            <w:r>
              <w:t>(да/ нет), если да, то заполните далее</w:t>
            </w:r>
          </w:p>
        </w:tc>
      </w:tr>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7.1.1.</w:t>
            </w:r>
          </w:p>
        </w:tc>
        <w:tc>
          <w:tcPr>
            <w:tcW w:w="3500" w:type="dxa"/>
            <w:tcBorders>
              <w:top w:val="single" w:sz="4" w:space="0" w:color="auto"/>
              <w:left w:val="single" w:sz="4" w:space="0" w:color="auto"/>
              <w:bottom w:val="single" w:sz="4" w:space="0" w:color="auto"/>
              <w:right w:val="single" w:sz="4" w:space="0" w:color="auto"/>
            </w:tcBorders>
          </w:tcPr>
          <w:p w:rsidR="00054977" w:rsidRDefault="00054977">
            <w:pPr>
              <w:pStyle w:val="aa"/>
            </w:pPr>
            <w:r>
              <w:t xml:space="preserve">Ссылка на официальный сайт </w:t>
            </w:r>
            <w:hyperlink r:id="rId8" w:history="1">
              <w:r>
                <w:rPr>
                  <w:rStyle w:val="a4"/>
                  <w:rFonts w:cs="Times New Roman CYR"/>
                </w:rPr>
                <w:t>regulations.cap.ru</w:t>
              </w:r>
            </w:hyperlink>
            <w:r>
              <w:t xml:space="preserve"> в информационно-телекоммуникационной сети "Интернет" (далее - сайт regulations.cap.ru), где размещено уведомление об обсуждении идеи (концепции) проекта акта</w:t>
            </w:r>
          </w:p>
        </w:tc>
        <w:tc>
          <w:tcPr>
            <w:tcW w:w="5880" w:type="dxa"/>
            <w:gridSpan w:val="2"/>
            <w:tcBorders>
              <w:top w:val="single" w:sz="4" w:space="0" w:color="auto"/>
              <w:left w:val="single" w:sz="4" w:space="0" w:color="auto"/>
              <w:bottom w:val="single" w:sz="4" w:space="0" w:color="auto"/>
              <w:right w:val="nil"/>
            </w:tcBorders>
          </w:tcPr>
          <w:p w:rsidR="00054977" w:rsidRDefault="00231480">
            <w:pPr>
              <w:pStyle w:val="a8"/>
              <w:jc w:val="center"/>
            </w:pPr>
            <w:r w:rsidRPr="008D359D">
              <w:t>нет</w:t>
            </w:r>
          </w:p>
          <w:p w:rsidR="00054977" w:rsidRDefault="00032062" w:rsidP="00032062">
            <w:pPr>
              <w:pStyle w:val="a8"/>
              <w:jc w:val="center"/>
            </w:pPr>
            <w:r w:rsidRPr="00E542EE">
              <w:rPr>
                <w:rFonts w:ascii="Times New Roman" w:hAnsi="Times New Roman"/>
                <w:color w:val="000000"/>
              </w:rPr>
              <w:t xml:space="preserve"> </w:t>
            </w:r>
          </w:p>
        </w:tc>
      </w:tr>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7.1.2.</w:t>
            </w:r>
          </w:p>
        </w:tc>
        <w:tc>
          <w:tcPr>
            <w:tcW w:w="3500" w:type="dxa"/>
            <w:tcBorders>
              <w:top w:val="single" w:sz="4" w:space="0" w:color="auto"/>
              <w:left w:val="single" w:sz="4" w:space="0" w:color="auto"/>
              <w:bottom w:val="single" w:sz="4" w:space="0" w:color="auto"/>
              <w:right w:val="single" w:sz="4" w:space="0" w:color="auto"/>
            </w:tcBorders>
          </w:tcPr>
          <w:p w:rsidR="00054977" w:rsidRDefault="00054977">
            <w:pPr>
              <w:pStyle w:val="aa"/>
            </w:pPr>
            <w:r>
              <w:t>Стороны, принявшие участие в обсуждении идеи (концепции) проекта акта</w:t>
            </w:r>
          </w:p>
        </w:tc>
        <w:tc>
          <w:tcPr>
            <w:tcW w:w="1820" w:type="dxa"/>
            <w:tcBorders>
              <w:top w:val="single" w:sz="4" w:space="0" w:color="auto"/>
              <w:left w:val="single" w:sz="4" w:space="0" w:color="auto"/>
              <w:bottom w:val="single" w:sz="4" w:space="0" w:color="auto"/>
              <w:right w:val="single" w:sz="4" w:space="0" w:color="auto"/>
            </w:tcBorders>
          </w:tcPr>
          <w:p w:rsidR="00054977" w:rsidRDefault="00231480">
            <w:pPr>
              <w:pStyle w:val="a8"/>
              <w:jc w:val="center"/>
            </w:pPr>
            <w:r>
              <w:t>__</w:t>
            </w:r>
            <w:r w:rsidR="00054977">
              <w:t>_</w:t>
            </w:r>
            <w:r w:rsidRPr="008D359D">
              <w:rPr>
                <w:u w:val="single"/>
              </w:rPr>
              <w:t>0</w:t>
            </w:r>
            <w:r w:rsidR="00054977">
              <w:t>______</w:t>
            </w:r>
          </w:p>
          <w:p w:rsidR="00054977" w:rsidRDefault="00054977">
            <w:pPr>
              <w:pStyle w:val="a8"/>
              <w:jc w:val="center"/>
            </w:pPr>
            <w:r>
              <w:t>(количество)</w:t>
            </w:r>
          </w:p>
        </w:tc>
        <w:tc>
          <w:tcPr>
            <w:tcW w:w="4060" w:type="dxa"/>
            <w:tcBorders>
              <w:top w:val="single" w:sz="4" w:space="0" w:color="auto"/>
              <w:left w:val="single" w:sz="4" w:space="0" w:color="auto"/>
              <w:bottom w:val="single" w:sz="4" w:space="0" w:color="auto"/>
              <w:right w:val="nil"/>
            </w:tcBorders>
          </w:tcPr>
          <w:p w:rsidR="00054977" w:rsidRDefault="00231480">
            <w:pPr>
              <w:pStyle w:val="a8"/>
              <w:jc w:val="center"/>
            </w:pPr>
            <w:r w:rsidRPr="008D359D">
              <w:t>нет</w:t>
            </w:r>
          </w:p>
          <w:p w:rsidR="00054977" w:rsidRDefault="00054977">
            <w:pPr>
              <w:pStyle w:val="a8"/>
              <w:jc w:val="center"/>
            </w:pPr>
            <w:r>
              <w:t>(наименования сторон)</w:t>
            </w:r>
          </w:p>
        </w:tc>
      </w:tr>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7.1.3.</w:t>
            </w:r>
          </w:p>
        </w:tc>
        <w:tc>
          <w:tcPr>
            <w:tcW w:w="3500" w:type="dxa"/>
            <w:tcBorders>
              <w:top w:val="single" w:sz="4" w:space="0" w:color="auto"/>
              <w:left w:val="single" w:sz="4" w:space="0" w:color="auto"/>
              <w:bottom w:val="single" w:sz="4" w:space="0" w:color="auto"/>
              <w:right w:val="single" w:sz="4" w:space="0" w:color="auto"/>
            </w:tcBorders>
          </w:tcPr>
          <w:p w:rsidR="00054977" w:rsidRDefault="00054977">
            <w:pPr>
              <w:pStyle w:val="aa"/>
            </w:pPr>
            <w:r>
              <w:t>Стороны, направившие комментарии при обсуждении идеи (концепции) проекта акта</w:t>
            </w:r>
          </w:p>
        </w:tc>
        <w:tc>
          <w:tcPr>
            <w:tcW w:w="1820" w:type="dxa"/>
            <w:tcBorders>
              <w:top w:val="single" w:sz="4" w:space="0" w:color="auto"/>
              <w:left w:val="single" w:sz="4" w:space="0" w:color="auto"/>
              <w:bottom w:val="single" w:sz="4" w:space="0" w:color="auto"/>
              <w:right w:val="single" w:sz="4" w:space="0" w:color="auto"/>
            </w:tcBorders>
          </w:tcPr>
          <w:p w:rsidR="00054977" w:rsidRDefault="00054977">
            <w:pPr>
              <w:pStyle w:val="a8"/>
              <w:jc w:val="center"/>
            </w:pPr>
            <w:r>
              <w:t>____</w:t>
            </w:r>
            <w:r w:rsidR="00231480" w:rsidRPr="008D359D">
              <w:rPr>
                <w:u w:val="single"/>
              </w:rPr>
              <w:t>0</w:t>
            </w:r>
            <w:r>
              <w:t>______</w:t>
            </w:r>
          </w:p>
          <w:p w:rsidR="00054977" w:rsidRDefault="00054977">
            <w:pPr>
              <w:pStyle w:val="a8"/>
              <w:jc w:val="center"/>
            </w:pPr>
            <w:r>
              <w:t>(количество)</w:t>
            </w:r>
          </w:p>
        </w:tc>
        <w:tc>
          <w:tcPr>
            <w:tcW w:w="4060" w:type="dxa"/>
            <w:tcBorders>
              <w:top w:val="single" w:sz="4" w:space="0" w:color="auto"/>
              <w:left w:val="single" w:sz="4" w:space="0" w:color="auto"/>
              <w:bottom w:val="single" w:sz="4" w:space="0" w:color="auto"/>
              <w:right w:val="nil"/>
            </w:tcBorders>
          </w:tcPr>
          <w:p w:rsidR="00231480" w:rsidRDefault="00231480">
            <w:pPr>
              <w:pStyle w:val="a8"/>
              <w:jc w:val="center"/>
            </w:pPr>
            <w:r w:rsidRPr="008D359D">
              <w:t>нет</w:t>
            </w:r>
          </w:p>
          <w:p w:rsidR="00054977" w:rsidRDefault="00032062">
            <w:pPr>
              <w:pStyle w:val="a8"/>
              <w:jc w:val="center"/>
            </w:pPr>
            <w:r>
              <w:t xml:space="preserve"> </w:t>
            </w:r>
            <w:r w:rsidR="00054977">
              <w:t>(наименования сторон)</w:t>
            </w:r>
          </w:p>
        </w:tc>
      </w:tr>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7.1.4.</w:t>
            </w:r>
          </w:p>
        </w:tc>
        <w:tc>
          <w:tcPr>
            <w:tcW w:w="3500" w:type="dxa"/>
            <w:tcBorders>
              <w:top w:val="single" w:sz="4" w:space="0" w:color="auto"/>
              <w:left w:val="single" w:sz="4" w:space="0" w:color="auto"/>
              <w:bottom w:val="single" w:sz="4" w:space="0" w:color="auto"/>
              <w:right w:val="single" w:sz="4" w:space="0" w:color="auto"/>
            </w:tcBorders>
          </w:tcPr>
          <w:p w:rsidR="00054977" w:rsidRDefault="00054977">
            <w:pPr>
              <w:pStyle w:val="aa"/>
            </w:pPr>
            <w:r>
              <w:t>Полученные при обсуждении идеи (концепции) проекта акта комментарии</w:t>
            </w:r>
          </w:p>
        </w:tc>
        <w:tc>
          <w:tcPr>
            <w:tcW w:w="5880" w:type="dxa"/>
            <w:gridSpan w:val="2"/>
            <w:tcBorders>
              <w:top w:val="single" w:sz="4" w:space="0" w:color="auto"/>
              <w:left w:val="single" w:sz="4" w:space="0" w:color="auto"/>
              <w:bottom w:val="single" w:sz="4" w:space="0" w:color="auto"/>
              <w:right w:val="nil"/>
            </w:tcBorders>
          </w:tcPr>
          <w:p w:rsidR="00054977" w:rsidRDefault="00032062">
            <w:pPr>
              <w:pStyle w:val="a8"/>
              <w:jc w:val="center"/>
            </w:pPr>
            <w:r w:rsidRPr="006D4AA7">
              <w:rPr>
                <w:u w:val="single"/>
              </w:rPr>
              <w:t xml:space="preserve">нет </w:t>
            </w:r>
          </w:p>
          <w:p w:rsidR="00054977" w:rsidRDefault="00054977">
            <w:pPr>
              <w:pStyle w:val="a8"/>
              <w:jc w:val="center"/>
            </w:pPr>
            <w:r>
              <w:t>(кратко описать)</w:t>
            </w:r>
          </w:p>
        </w:tc>
      </w:tr>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7.2.</w:t>
            </w:r>
          </w:p>
        </w:tc>
        <w:tc>
          <w:tcPr>
            <w:tcW w:w="3500" w:type="dxa"/>
            <w:tcBorders>
              <w:top w:val="single" w:sz="4" w:space="0" w:color="auto"/>
              <w:left w:val="single" w:sz="4" w:space="0" w:color="auto"/>
              <w:bottom w:val="single" w:sz="4" w:space="0" w:color="auto"/>
              <w:right w:val="single" w:sz="4" w:space="0" w:color="auto"/>
            </w:tcBorders>
          </w:tcPr>
          <w:p w:rsidR="00BA237A" w:rsidRPr="00BA237A" w:rsidRDefault="00054977" w:rsidP="000C4729">
            <w:pPr>
              <w:pStyle w:val="aa"/>
            </w:pPr>
            <w:r>
              <w:t>Сведения о проведении публичных консультаций</w:t>
            </w:r>
          </w:p>
        </w:tc>
        <w:tc>
          <w:tcPr>
            <w:tcW w:w="5880" w:type="dxa"/>
            <w:gridSpan w:val="2"/>
            <w:tcBorders>
              <w:top w:val="single" w:sz="4" w:space="0" w:color="auto"/>
              <w:left w:val="single" w:sz="4" w:space="0" w:color="auto"/>
              <w:bottom w:val="single" w:sz="4" w:space="0" w:color="auto"/>
              <w:right w:val="nil"/>
            </w:tcBorders>
          </w:tcPr>
          <w:p w:rsidR="00DD0B9F" w:rsidRDefault="00BD0B7E" w:rsidP="00DD0B9F">
            <w:pPr>
              <w:pStyle w:val="a8"/>
              <w:jc w:val="center"/>
              <w:rPr>
                <w:u w:val="single"/>
              </w:rPr>
            </w:pPr>
            <w:r>
              <w:rPr>
                <w:u w:val="single"/>
              </w:rPr>
              <w:t xml:space="preserve">с </w:t>
            </w:r>
            <w:r w:rsidR="00DD0B9F">
              <w:rPr>
                <w:u w:val="single"/>
              </w:rPr>
              <w:t xml:space="preserve">1 </w:t>
            </w:r>
            <w:r>
              <w:rPr>
                <w:u w:val="single"/>
              </w:rPr>
              <w:t xml:space="preserve">по 17 </w:t>
            </w:r>
            <w:r w:rsidR="00DD0B9F">
              <w:rPr>
                <w:u w:val="single"/>
              </w:rPr>
              <w:t>ноября</w:t>
            </w:r>
            <w:r>
              <w:rPr>
                <w:u w:val="single"/>
              </w:rPr>
              <w:t xml:space="preserve"> 202</w:t>
            </w:r>
            <w:r w:rsidR="00DD0B9F">
              <w:rPr>
                <w:u w:val="single"/>
              </w:rPr>
              <w:t>4</w:t>
            </w:r>
            <w:r>
              <w:rPr>
                <w:u w:val="single"/>
              </w:rPr>
              <w:t xml:space="preserve"> года</w:t>
            </w:r>
          </w:p>
          <w:p w:rsidR="00054977" w:rsidRDefault="00054977" w:rsidP="00DD0B9F">
            <w:pPr>
              <w:pStyle w:val="a8"/>
              <w:jc w:val="center"/>
            </w:pPr>
            <w:r>
              <w:t>(да/нет), если да, то заполните далее</w:t>
            </w:r>
          </w:p>
        </w:tc>
      </w:tr>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7.2.1.</w:t>
            </w:r>
          </w:p>
        </w:tc>
        <w:tc>
          <w:tcPr>
            <w:tcW w:w="3500" w:type="dxa"/>
            <w:tcBorders>
              <w:top w:val="single" w:sz="4" w:space="0" w:color="auto"/>
              <w:left w:val="single" w:sz="4" w:space="0" w:color="auto"/>
              <w:bottom w:val="single" w:sz="4" w:space="0" w:color="auto"/>
              <w:right w:val="single" w:sz="4" w:space="0" w:color="auto"/>
            </w:tcBorders>
          </w:tcPr>
          <w:p w:rsidR="00054977" w:rsidRDefault="00054977">
            <w:pPr>
              <w:pStyle w:val="aa"/>
            </w:pPr>
            <w:r>
              <w:t xml:space="preserve">Ссылка на сайт </w:t>
            </w:r>
            <w:hyperlink r:id="rId9" w:history="1">
              <w:r>
                <w:rPr>
                  <w:rStyle w:val="a4"/>
                  <w:rFonts w:cs="Times New Roman CYR"/>
                </w:rPr>
                <w:t>regulations.cap.ru</w:t>
              </w:r>
            </w:hyperlink>
            <w:r>
              <w:t>, где размещено уведомление о проведении публичных консультаций по проекту акта</w:t>
            </w:r>
          </w:p>
        </w:tc>
        <w:tc>
          <w:tcPr>
            <w:tcW w:w="5880" w:type="dxa"/>
            <w:gridSpan w:val="2"/>
            <w:tcBorders>
              <w:top w:val="single" w:sz="4" w:space="0" w:color="auto"/>
              <w:left w:val="single" w:sz="4" w:space="0" w:color="auto"/>
              <w:bottom w:val="single" w:sz="4" w:space="0" w:color="auto"/>
              <w:right w:val="nil"/>
            </w:tcBorders>
          </w:tcPr>
          <w:p w:rsidR="005F4915" w:rsidRPr="005F4915" w:rsidRDefault="00DD0B9F" w:rsidP="005F4915">
            <w:r w:rsidRPr="00DD0B9F">
              <w:t>https://nk.cap.ru/projects/9072</w:t>
            </w:r>
          </w:p>
        </w:tc>
      </w:tr>
      <w:tr w:rsidR="003C30FE">
        <w:tc>
          <w:tcPr>
            <w:tcW w:w="840" w:type="dxa"/>
            <w:tcBorders>
              <w:top w:val="single" w:sz="4" w:space="0" w:color="auto"/>
              <w:left w:val="nil"/>
              <w:bottom w:val="single" w:sz="4" w:space="0" w:color="auto"/>
              <w:right w:val="single" w:sz="4" w:space="0" w:color="auto"/>
            </w:tcBorders>
          </w:tcPr>
          <w:p w:rsidR="003C30FE" w:rsidRDefault="003C30FE">
            <w:pPr>
              <w:pStyle w:val="a8"/>
              <w:jc w:val="center"/>
            </w:pPr>
            <w:r>
              <w:t>7.2.2.</w:t>
            </w:r>
          </w:p>
        </w:tc>
        <w:tc>
          <w:tcPr>
            <w:tcW w:w="3500" w:type="dxa"/>
            <w:tcBorders>
              <w:top w:val="single" w:sz="4" w:space="0" w:color="auto"/>
              <w:left w:val="single" w:sz="4" w:space="0" w:color="auto"/>
              <w:bottom w:val="single" w:sz="4" w:space="0" w:color="auto"/>
              <w:right w:val="single" w:sz="4" w:space="0" w:color="auto"/>
            </w:tcBorders>
          </w:tcPr>
          <w:p w:rsidR="003C30FE" w:rsidRDefault="003C30FE">
            <w:pPr>
              <w:pStyle w:val="aa"/>
            </w:pPr>
            <w:r>
              <w:t>Стороны, принявшие участие в проведении публичных консультаций по проекту акта</w:t>
            </w:r>
          </w:p>
        </w:tc>
        <w:tc>
          <w:tcPr>
            <w:tcW w:w="1820" w:type="dxa"/>
            <w:tcBorders>
              <w:top w:val="single" w:sz="4" w:space="0" w:color="auto"/>
              <w:left w:val="single" w:sz="4" w:space="0" w:color="auto"/>
              <w:bottom w:val="single" w:sz="4" w:space="0" w:color="auto"/>
              <w:right w:val="nil"/>
            </w:tcBorders>
          </w:tcPr>
          <w:p w:rsidR="003C30FE" w:rsidRPr="008D359D" w:rsidRDefault="003C30FE" w:rsidP="00B944F7">
            <w:pPr>
              <w:pStyle w:val="a8"/>
              <w:jc w:val="center"/>
            </w:pPr>
            <w:r w:rsidRPr="008D359D">
              <w:t>____</w:t>
            </w:r>
            <w:r w:rsidR="00D2450B">
              <w:rPr>
                <w:u w:val="single"/>
              </w:rPr>
              <w:t>0</w:t>
            </w:r>
            <w:r w:rsidRPr="008D359D">
              <w:t>_____</w:t>
            </w:r>
          </w:p>
          <w:p w:rsidR="003C30FE" w:rsidRPr="008D359D" w:rsidRDefault="003C30FE" w:rsidP="00B944F7">
            <w:pPr>
              <w:pStyle w:val="a8"/>
              <w:jc w:val="center"/>
            </w:pPr>
            <w:r w:rsidRPr="008D359D">
              <w:t>(количество)</w:t>
            </w:r>
          </w:p>
        </w:tc>
        <w:tc>
          <w:tcPr>
            <w:tcW w:w="4060" w:type="dxa"/>
            <w:tcBorders>
              <w:top w:val="single" w:sz="4" w:space="0" w:color="auto"/>
              <w:left w:val="nil"/>
              <w:bottom w:val="single" w:sz="4" w:space="0" w:color="auto"/>
              <w:right w:val="nil"/>
            </w:tcBorders>
          </w:tcPr>
          <w:p w:rsidR="00BD0B7E" w:rsidRPr="00D2450B" w:rsidRDefault="00D2450B" w:rsidP="00DD0B9F">
            <w:pPr>
              <w:pStyle w:val="a8"/>
              <w:jc w:val="center"/>
              <w:rPr>
                <w:u w:val="single"/>
              </w:rPr>
            </w:pPr>
            <w:r w:rsidRPr="00D2450B">
              <w:rPr>
                <w:u w:val="single"/>
              </w:rPr>
              <w:t>нет</w:t>
            </w:r>
          </w:p>
          <w:p w:rsidR="003C30FE" w:rsidRPr="008D359D" w:rsidRDefault="003C30FE" w:rsidP="00B944F7">
            <w:pPr>
              <w:pStyle w:val="a8"/>
              <w:jc w:val="center"/>
            </w:pPr>
            <w:r w:rsidRPr="008D359D">
              <w:t>(наименования сторон)</w:t>
            </w:r>
          </w:p>
        </w:tc>
      </w:tr>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7.2.3.</w:t>
            </w:r>
          </w:p>
        </w:tc>
        <w:tc>
          <w:tcPr>
            <w:tcW w:w="3500" w:type="dxa"/>
            <w:tcBorders>
              <w:top w:val="single" w:sz="4" w:space="0" w:color="auto"/>
              <w:left w:val="single" w:sz="4" w:space="0" w:color="auto"/>
              <w:bottom w:val="single" w:sz="4" w:space="0" w:color="auto"/>
              <w:right w:val="single" w:sz="4" w:space="0" w:color="auto"/>
            </w:tcBorders>
          </w:tcPr>
          <w:p w:rsidR="00054977" w:rsidRDefault="00054977">
            <w:pPr>
              <w:pStyle w:val="aa"/>
            </w:pPr>
            <w:r>
              <w:t>Стороны, направившие комментарии при проведении публичных консультаций по проекту акта</w:t>
            </w:r>
          </w:p>
        </w:tc>
        <w:tc>
          <w:tcPr>
            <w:tcW w:w="1820" w:type="dxa"/>
            <w:tcBorders>
              <w:top w:val="single" w:sz="4" w:space="0" w:color="auto"/>
              <w:left w:val="single" w:sz="4" w:space="0" w:color="auto"/>
              <w:bottom w:val="single" w:sz="4" w:space="0" w:color="auto"/>
              <w:right w:val="nil"/>
            </w:tcBorders>
          </w:tcPr>
          <w:p w:rsidR="00054977" w:rsidRPr="008D359D" w:rsidRDefault="00054977">
            <w:pPr>
              <w:pStyle w:val="a8"/>
              <w:jc w:val="center"/>
            </w:pPr>
            <w:r w:rsidRPr="008D359D">
              <w:t>_____</w:t>
            </w:r>
            <w:r w:rsidR="00D2450B">
              <w:rPr>
                <w:u w:val="single"/>
              </w:rPr>
              <w:t>0</w:t>
            </w:r>
            <w:r w:rsidRPr="008D359D">
              <w:t>_____</w:t>
            </w:r>
          </w:p>
          <w:p w:rsidR="00054977" w:rsidRPr="008D359D" w:rsidRDefault="00054977">
            <w:pPr>
              <w:pStyle w:val="a8"/>
              <w:jc w:val="center"/>
            </w:pPr>
            <w:r w:rsidRPr="008D359D">
              <w:t>(количество)</w:t>
            </w:r>
          </w:p>
        </w:tc>
        <w:tc>
          <w:tcPr>
            <w:tcW w:w="4060" w:type="dxa"/>
            <w:tcBorders>
              <w:top w:val="single" w:sz="4" w:space="0" w:color="auto"/>
              <w:left w:val="nil"/>
              <w:bottom w:val="single" w:sz="4" w:space="0" w:color="auto"/>
              <w:right w:val="nil"/>
            </w:tcBorders>
          </w:tcPr>
          <w:p w:rsidR="00DD0B9F" w:rsidRPr="00D2450B" w:rsidRDefault="00D2450B" w:rsidP="00DD0B9F">
            <w:pPr>
              <w:pStyle w:val="a8"/>
              <w:jc w:val="center"/>
              <w:rPr>
                <w:u w:val="single"/>
              </w:rPr>
            </w:pPr>
            <w:r w:rsidRPr="00D2450B">
              <w:rPr>
                <w:u w:val="single"/>
              </w:rPr>
              <w:t>нет</w:t>
            </w:r>
          </w:p>
          <w:p w:rsidR="00054977" w:rsidRPr="008D359D" w:rsidRDefault="00FD4526" w:rsidP="00FD4526">
            <w:pPr>
              <w:pStyle w:val="a8"/>
              <w:jc w:val="center"/>
            </w:pPr>
            <w:r w:rsidRPr="008D359D">
              <w:t>(наименования сторон)</w:t>
            </w:r>
          </w:p>
        </w:tc>
      </w:tr>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7.2.4.</w:t>
            </w:r>
          </w:p>
        </w:tc>
        <w:tc>
          <w:tcPr>
            <w:tcW w:w="3500" w:type="dxa"/>
            <w:tcBorders>
              <w:top w:val="single" w:sz="4" w:space="0" w:color="auto"/>
              <w:left w:val="single" w:sz="4" w:space="0" w:color="auto"/>
              <w:bottom w:val="single" w:sz="4" w:space="0" w:color="auto"/>
              <w:right w:val="single" w:sz="4" w:space="0" w:color="auto"/>
            </w:tcBorders>
          </w:tcPr>
          <w:p w:rsidR="00054977" w:rsidRDefault="00054977">
            <w:pPr>
              <w:pStyle w:val="aa"/>
            </w:pPr>
            <w:r>
              <w:t>Полученные при проведении публичных консультаций по проекту акта комментарии</w:t>
            </w:r>
          </w:p>
        </w:tc>
        <w:tc>
          <w:tcPr>
            <w:tcW w:w="5880" w:type="dxa"/>
            <w:gridSpan w:val="2"/>
            <w:tcBorders>
              <w:top w:val="single" w:sz="4" w:space="0" w:color="auto"/>
              <w:left w:val="single" w:sz="4" w:space="0" w:color="auto"/>
              <w:bottom w:val="single" w:sz="4" w:space="0" w:color="auto"/>
              <w:right w:val="nil"/>
            </w:tcBorders>
          </w:tcPr>
          <w:p w:rsidR="002638AF" w:rsidRPr="00837365" w:rsidRDefault="00837365" w:rsidP="00837365">
            <w:pPr>
              <w:pStyle w:val="af8"/>
              <w:spacing w:before="0" w:beforeAutospacing="0" w:after="0" w:afterAutospacing="0" w:line="288" w:lineRule="atLeast"/>
              <w:jc w:val="center"/>
              <w:rPr>
                <w:u w:val="single"/>
              </w:rPr>
            </w:pPr>
            <w:r w:rsidRPr="00837365">
              <w:rPr>
                <w:u w:val="single"/>
              </w:rPr>
              <w:t>нет</w:t>
            </w:r>
          </w:p>
          <w:p w:rsidR="00054977" w:rsidRDefault="002638AF" w:rsidP="00F33827">
            <w:pPr>
              <w:ind w:firstLine="540"/>
            </w:pPr>
            <w:r>
              <w:t xml:space="preserve"> </w:t>
            </w:r>
            <w:r w:rsidR="00054977">
              <w:t xml:space="preserve">(кратко описать </w:t>
            </w:r>
            <w:proofErr w:type="gramStart"/>
            <w:r w:rsidR="00054977">
              <w:t>учтено</w:t>
            </w:r>
            <w:proofErr w:type="gramEnd"/>
            <w:r w:rsidR="00054977">
              <w:t>/не учтено)</w:t>
            </w:r>
          </w:p>
        </w:tc>
      </w:tr>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7.2.5.</w:t>
            </w:r>
          </w:p>
        </w:tc>
        <w:tc>
          <w:tcPr>
            <w:tcW w:w="3500" w:type="dxa"/>
            <w:tcBorders>
              <w:top w:val="single" w:sz="4" w:space="0" w:color="auto"/>
              <w:left w:val="single" w:sz="4" w:space="0" w:color="auto"/>
              <w:bottom w:val="single" w:sz="4" w:space="0" w:color="auto"/>
              <w:right w:val="single" w:sz="4" w:space="0" w:color="auto"/>
            </w:tcBorders>
          </w:tcPr>
          <w:p w:rsidR="00054977" w:rsidRDefault="00054977">
            <w:pPr>
              <w:pStyle w:val="aa"/>
            </w:pPr>
            <w:r>
              <w:t>Выводы по итогам проведения публичных консультаций по проекту акта</w:t>
            </w:r>
          </w:p>
        </w:tc>
        <w:tc>
          <w:tcPr>
            <w:tcW w:w="5880" w:type="dxa"/>
            <w:gridSpan w:val="2"/>
            <w:tcBorders>
              <w:top w:val="single" w:sz="4" w:space="0" w:color="auto"/>
              <w:left w:val="single" w:sz="4" w:space="0" w:color="auto"/>
              <w:bottom w:val="single" w:sz="4" w:space="0" w:color="auto"/>
              <w:right w:val="nil"/>
            </w:tcBorders>
          </w:tcPr>
          <w:p w:rsidR="00054977" w:rsidRDefault="00F33827">
            <w:pPr>
              <w:pStyle w:val="a8"/>
              <w:jc w:val="center"/>
            </w:pPr>
            <w:r>
              <w:rPr>
                <w:u w:val="single"/>
              </w:rPr>
              <w:t>нет</w:t>
            </w:r>
          </w:p>
          <w:p w:rsidR="00054977" w:rsidRDefault="00054977">
            <w:pPr>
              <w:pStyle w:val="a8"/>
              <w:jc w:val="center"/>
            </w:pPr>
            <w:r>
              <w:t>(внесены изменения в проект акта или нет)</w:t>
            </w:r>
          </w:p>
        </w:tc>
      </w:tr>
    </w:tbl>
    <w:p w:rsidR="00054977" w:rsidRDefault="00054977" w:rsidP="00576DC0">
      <w:pPr>
        <w:pStyle w:val="1"/>
      </w:pPr>
      <w:bookmarkStart w:id="13" w:name="sub_30075"/>
      <w:r>
        <w:t>8. Рекомендуемый вариант достижения поставленных целей</w:t>
      </w:r>
      <w:bookmarkEnd w:id="13"/>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1960"/>
        <w:gridCol w:w="1120"/>
        <w:gridCol w:w="3500"/>
      </w:tblGrid>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8.1.</w:t>
            </w:r>
          </w:p>
        </w:tc>
        <w:tc>
          <w:tcPr>
            <w:tcW w:w="9380" w:type="dxa"/>
            <w:gridSpan w:val="4"/>
            <w:tcBorders>
              <w:top w:val="single" w:sz="4" w:space="0" w:color="auto"/>
              <w:left w:val="single" w:sz="4" w:space="0" w:color="auto"/>
              <w:bottom w:val="single" w:sz="4" w:space="0" w:color="auto"/>
              <w:right w:val="nil"/>
            </w:tcBorders>
          </w:tcPr>
          <w:p w:rsidR="00E55900" w:rsidRDefault="00231480" w:rsidP="00032062">
            <w:pPr>
              <w:pStyle w:val="a8"/>
              <w:jc w:val="center"/>
            </w:pPr>
            <w:r w:rsidRPr="00E55900">
              <w:t xml:space="preserve">принятие </w:t>
            </w:r>
            <w:r w:rsidR="00E55900" w:rsidRPr="00E55900">
              <w:t xml:space="preserve">постановления Кабинета Министров Чувашской Республики </w:t>
            </w:r>
            <w:r w:rsidR="00F33827" w:rsidRPr="00FD02E1">
              <w:rPr>
                <w:rFonts w:ascii="Times New Roman" w:hAnsi="Times New Roman" w:cs="Times New Roman"/>
                <w:color w:val="000000"/>
              </w:rPr>
              <w:t>«</w:t>
            </w:r>
            <w:r w:rsidR="00AE7147" w:rsidRPr="00AE7147">
              <w:rPr>
                <w:rFonts w:ascii="Times New Roman" w:hAnsi="Times New Roman" w:cs="Times New Roman"/>
                <w:color w:val="000000"/>
              </w:rPr>
              <w:t>О внесении изменений в постановление Кабинета Министров Чувашской Республики от 27 августа 2024 г. № 486</w:t>
            </w:r>
            <w:r w:rsidR="00F33827" w:rsidRPr="00FD02E1">
              <w:rPr>
                <w:rFonts w:ascii="Times New Roman" w:hAnsi="Times New Roman" w:cs="Times New Roman"/>
                <w:color w:val="000000"/>
              </w:rPr>
              <w:t>»</w:t>
            </w:r>
            <w:r w:rsidR="00032062">
              <w:t xml:space="preserve"> </w:t>
            </w:r>
          </w:p>
          <w:p w:rsidR="00054977" w:rsidRDefault="00054977" w:rsidP="00032062">
            <w:pPr>
              <w:pStyle w:val="a8"/>
              <w:jc w:val="center"/>
            </w:pPr>
            <w:r>
              <w:t>(наименование варианта)</w:t>
            </w:r>
          </w:p>
        </w:tc>
      </w:tr>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8.2.</w:t>
            </w:r>
          </w:p>
        </w:tc>
        <w:tc>
          <w:tcPr>
            <w:tcW w:w="9380" w:type="dxa"/>
            <w:gridSpan w:val="4"/>
            <w:tcBorders>
              <w:top w:val="single" w:sz="4" w:space="0" w:color="auto"/>
              <w:left w:val="single" w:sz="4" w:space="0" w:color="auto"/>
              <w:bottom w:val="single" w:sz="4" w:space="0" w:color="auto"/>
              <w:right w:val="nil"/>
            </w:tcBorders>
          </w:tcPr>
          <w:p w:rsidR="00492DAC" w:rsidRPr="00C34DA0" w:rsidRDefault="00E55900" w:rsidP="00492DAC">
            <w:pPr>
              <w:suppressAutoHyphens/>
              <w:ind w:firstLine="709"/>
              <w:rPr>
                <w:bCs/>
                <w:lang w:eastAsia="x-none"/>
              </w:rPr>
            </w:pPr>
            <w:r w:rsidRPr="00E55900">
              <w:t>Проектом постановления</w:t>
            </w:r>
            <w:r w:rsidR="00BF3D81">
              <w:t xml:space="preserve"> предусматриваются следующие требования:</w:t>
            </w:r>
            <w:r w:rsidR="00492DAC">
              <w:t xml:space="preserve"> </w:t>
            </w:r>
            <w:r w:rsidR="000A08C4">
              <w:rPr>
                <w:bCs/>
                <w:lang w:eastAsia="x-none"/>
              </w:rPr>
              <w:t>устанавлива</w:t>
            </w:r>
            <w:r w:rsidR="00837365">
              <w:rPr>
                <w:bCs/>
                <w:lang w:eastAsia="x-none"/>
              </w:rPr>
              <w:t>ю</w:t>
            </w:r>
            <w:r w:rsidR="000A08C4">
              <w:rPr>
                <w:bCs/>
                <w:lang w:eastAsia="x-none"/>
              </w:rPr>
              <w:t>тся муниципальны</w:t>
            </w:r>
            <w:r w:rsidR="00837365">
              <w:rPr>
                <w:bCs/>
                <w:lang w:eastAsia="x-none"/>
              </w:rPr>
              <w:t>е</w:t>
            </w:r>
            <w:r w:rsidR="000A08C4">
              <w:rPr>
                <w:bCs/>
                <w:lang w:eastAsia="x-none"/>
              </w:rPr>
              <w:t xml:space="preserve"> маршрут</w:t>
            </w:r>
            <w:r w:rsidR="00837365">
              <w:rPr>
                <w:bCs/>
                <w:lang w:eastAsia="x-none"/>
              </w:rPr>
              <w:t>ы</w:t>
            </w:r>
            <w:r w:rsidR="000A08C4">
              <w:rPr>
                <w:bCs/>
                <w:lang w:eastAsia="x-none"/>
              </w:rPr>
              <w:t xml:space="preserve"> регулярных перевозок автомобильным транспортом</w:t>
            </w:r>
            <w:r w:rsidR="00837365">
              <w:rPr>
                <w:bCs/>
                <w:lang w:eastAsia="x-none"/>
              </w:rPr>
              <w:t xml:space="preserve"> и городским наземным электрическим транспортом</w:t>
            </w:r>
            <w:r w:rsidR="000A08C4">
              <w:rPr>
                <w:bCs/>
                <w:lang w:eastAsia="x-none"/>
              </w:rPr>
              <w:t xml:space="preserve"> </w:t>
            </w:r>
            <w:r w:rsidR="00837365">
              <w:rPr>
                <w:bCs/>
                <w:lang w:eastAsia="x-none"/>
              </w:rPr>
              <w:t>в городах</w:t>
            </w:r>
            <w:r w:rsidR="00DA3FE4">
              <w:rPr>
                <w:bCs/>
                <w:lang w:eastAsia="x-none"/>
              </w:rPr>
              <w:t xml:space="preserve"> Чебоксары</w:t>
            </w:r>
            <w:r w:rsidR="00837365">
              <w:rPr>
                <w:bCs/>
                <w:lang w:eastAsia="x-none"/>
              </w:rPr>
              <w:t xml:space="preserve"> и Новочебоксарск</w:t>
            </w:r>
            <w:r w:rsidR="00DA3FE4">
              <w:rPr>
                <w:bCs/>
                <w:lang w:eastAsia="x-none"/>
              </w:rPr>
              <w:t xml:space="preserve">, изменяются отдельные муниципальные маршруты </w:t>
            </w:r>
            <w:r w:rsidR="00837365">
              <w:rPr>
                <w:bCs/>
                <w:lang w:eastAsia="x-none"/>
              </w:rPr>
              <w:t>город</w:t>
            </w:r>
            <w:r w:rsidR="00AE7147">
              <w:rPr>
                <w:bCs/>
                <w:lang w:eastAsia="x-none"/>
              </w:rPr>
              <w:t>а</w:t>
            </w:r>
            <w:r w:rsidR="00837365">
              <w:rPr>
                <w:bCs/>
                <w:lang w:eastAsia="x-none"/>
              </w:rPr>
              <w:t xml:space="preserve"> Чебоксары</w:t>
            </w:r>
            <w:r w:rsidR="00AE7147">
              <w:rPr>
                <w:bCs/>
                <w:lang w:eastAsia="x-none"/>
              </w:rPr>
              <w:t>, переносятся сроки реализации отдельных мероприятий по изменению маршрутов регулярных перевозок</w:t>
            </w:r>
            <w:r w:rsidR="00492DAC" w:rsidRPr="00C34DA0">
              <w:rPr>
                <w:rFonts w:eastAsiaTheme="minorHAnsi"/>
              </w:rPr>
              <w:t>.</w:t>
            </w:r>
          </w:p>
          <w:p w:rsidR="00054977" w:rsidRPr="00032062" w:rsidRDefault="00032062" w:rsidP="00EC03C2">
            <w:pPr>
              <w:suppressAutoHyphens/>
              <w:ind w:firstLine="470"/>
              <w:rPr>
                <w:sz w:val="26"/>
                <w:szCs w:val="26"/>
              </w:rPr>
            </w:pPr>
            <w:r w:rsidRPr="003D3756">
              <w:t>В ходе оценки регулирующего воздействия не выявлены положения, которые вводят избыточные обязанности, запреты и ограничения для субъектов предпринимательской деятельности или способствуют их введению, а также положения, способствующие возникновению необоснованных расходов субъектов предпринимательской деятельности</w:t>
            </w:r>
            <w:r w:rsidR="00D74DEB">
              <w:t>, ограничени</w:t>
            </w:r>
            <w:r w:rsidR="00EC03C2">
              <w:t>ю</w:t>
            </w:r>
            <w:r w:rsidR="00D74DEB">
              <w:t xml:space="preserve"> конкуренции</w:t>
            </w:r>
            <w:r w:rsidRPr="003D3756">
              <w:t>.</w:t>
            </w:r>
          </w:p>
        </w:tc>
      </w:tr>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8.2.1.</w:t>
            </w:r>
          </w:p>
        </w:tc>
        <w:tc>
          <w:tcPr>
            <w:tcW w:w="4760" w:type="dxa"/>
            <w:gridSpan w:val="2"/>
            <w:tcBorders>
              <w:top w:val="single" w:sz="4" w:space="0" w:color="auto"/>
              <w:left w:val="single" w:sz="4" w:space="0" w:color="auto"/>
              <w:bottom w:val="single" w:sz="4" w:space="0" w:color="auto"/>
              <w:right w:val="single" w:sz="4" w:space="0" w:color="auto"/>
            </w:tcBorders>
          </w:tcPr>
          <w:p w:rsidR="00054977" w:rsidRDefault="00AC01A2" w:rsidP="00755BA1">
            <w:pPr>
              <w:pStyle w:val="a8"/>
            </w:pPr>
            <w:r>
              <w:t>Проектом постановления не предусматриваются дополнительные издержки для субъектов предпринимательской деятельности</w:t>
            </w:r>
          </w:p>
        </w:tc>
        <w:tc>
          <w:tcPr>
            <w:tcW w:w="4620" w:type="dxa"/>
            <w:gridSpan w:val="2"/>
            <w:tcBorders>
              <w:top w:val="single" w:sz="4" w:space="0" w:color="auto"/>
              <w:left w:val="single" w:sz="4" w:space="0" w:color="auto"/>
              <w:bottom w:val="single" w:sz="4" w:space="0" w:color="auto"/>
              <w:right w:val="nil"/>
            </w:tcBorders>
          </w:tcPr>
          <w:p w:rsidR="00BA18D2" w:rsidRPr="00BA18D2" w:rsidRDefault="00D2450B" w:rsidP="00D2450B">
            <w:pPr>
              <w:ind w:firstLine="0"/>
              <w:jc w:val="center"/>
            </w:pPr>
            <w:r>
              <w:t>издержки бизнеса не оцениваются</w:t>
            </w:r>
            <w:bookmarkStart w:id="14" w:name="_GoBack"/>
            <w:bookmarkEnd w:id="14"/>
          </w:p>
        </w:tc>
      </w:tr>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8.2.2.</w:t>
            </w:r>
          </w:p>
        </w:tc>
        <w:tc>
          <w:tcPr>
            <w:tcW w:w="4760" w:type="dxa"/>
            <w:gridSpan w:val="2"/>
            <w:tcBorders>
              <w:top w:val="single" w:sz="4" w:space="0" w:color="auto"/>
              <w:left w:val="single" w:sz="4" w:space="0" w:color="auto"/>
              <w:bottom w:val="single" w:sz="4" w:space="0" w:color="auto"/>
              <w:right w:val="single" w:sz="4" w:space="0" w:color="auto"/>
            </w:tcBorders>
          </w:tcPr>
          <w:p w:rsidR="00064E7A" w:rsidRDefault="00064E7A" w:rsidP="00064E7A">
            <w:pPr>
              <w:pStyle w:val="a8"/>
              <w:jc w:val="center"/>
            </w:pPr>
            <w:r>
              <w:rPr>
                <w:u w:val="single"/>
              </w:rPr>
              <w:t>______________нет</w:t>
            </w:r>
            <w:r>
              <w:t>________________</w:t>
            </w:r>
          </w:p>
          <w:p w:rsidR="003D1464" w:rsidRPr="008C1EA8" w:rsidRDefault="00064E7A" w:rsidP="00064E7A">
            <w:pPr>
              <w:pStyle w:val="a8"/>
              <w:jc w:val="center"/>
            </w:pPr>
            <w:r>
              <w:t>(описание информационных издержек, единовременные, периодические: затраты на сбор, подготовку и представление исполнительным органам Чувашской Республики информации (документов, сведений) в соответствии с требованиями проекта акта, в том числе затраты на поддержание готовности представить необходимую информацию по запросу исполнительных органов Чувашской Республики или их уполномоченных представителей)</w:t>
            </w:r>
          </w:p>
        </w:tc>
        <w:tc>
          <w:tcPr>
            <w:tcW w:w="4620" w:type="dxa"/>
            <w:gridSpan w:val="2"/>
            <w:tcBorders>
              <w:top w:val="single" w:sz="4" w:space="0" w:color="auto"/>
              <w:left w:val="single" w:sz="4" w:space="0" w:color="auto"/>
              <w:bottom w:val="single" w:sz="4" w:space="0" w:color="auto"/>
              <w:right w:val="nil"/>
            </w:tcBorders>
          </w:tcPr>
          <w:p w:rsidR="00054977" w:rsidRDefault="00054977">
            <w:pPr>
              <w:pStyle w:val="a8"/>
              <w:jc w:val="center"/>
            </w:pPr>
            <w:r>
              <w:t>______________</w:t>
            </w:r>
            <w:r w:rsidR="009B3EBD" w:rsidRPr="009B3EBD">
              <w:rPr>
                <w:u w:val="single"/>
              </w:rPr>
              <w:t>нет</w:t>
            </w:r>
            <w:r w:rsidRPr="009B3EBD">
              <w:rPr>
                <w:u w:val="single"/>
              </w:rPr>
              <w:t>_</w:t>
            </w:r>
            <w:r>
              <w:t>_____________</w:t>
            </w:r>
          </w:p>
          <w:p w:rsidR="00054977" w:rsidRPr="008C1EA8" w:rsidRDefault="00054977">
            <w:pPr>
              <w:pStyle w:val="a8"/>
              <w:jc w:val="center"/>
            </w:pPr>
            <w:r>
              <w:t>(количественная оценка)</w:t>
            </w:r>
          </w:p>
          <w:p w:rsidR="008C1EA8" w:rsidRPr="008C1EA8" w:rsidRDefault="008C1EA8" w:rsidP="008C1EA8"/>
        </w:tc>
      </w:tr>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8.2.3.</w:t>
            </w:r>
          </w:p>
        </w:tc>
        <w:tc>
          <w:tcPr>
            <w:tcW w:w="2800" w:type="dxa"/>
            <w:tcBorders>
              <w:top w:val="single" w:sz="4" w:space="0" w:color="auto"/>
              <w:left w:val="single" w:sz="4" w:space="0" w:color="auto"/>
              <w:bottom w:val="single" w:sz="4" w:space="0" w:color="auto"/>
              <w:right w:val="single" w:sz="4" w:space="0" w:color="auto"/>
            </w:tcBorders>
          </w:tcPr>
          <w:p w:rsidR="00054977" w:rsidRDefault="00054977">
            <w:pPr>
              <w:pStyle w:val="a8"/>
              <w:jc w:val="center"/>
            </w:pPr>
            <w:r>
              <w:t>Расчет общих затрат</w:t>
            </w:r>
          </w:p>
        </w:tc>
        <w:tc>
          <w:tcPr>
            <w:tcW w:w="3080" w:type="dxa"/>
            <w:gridSpan w:val="2"/>
            <w:tcBorders>
              <w:top w:val="single" w:sz="4" w:space="0" w:color="auto"/>
              <w:left w:val="single" w:sz="4" w:space="0" w:color="auto"/>
              <w:bottom w:val="single" w:sz="4" w:space="0" w:color="auto"/>
              <w:right w:val="single" w:sz="4" w:space="0" w:color="auto"/>
            </w:tcBorders>
          </w:tcPr>
          <w:p w:rsidR="00054977" w:rsidRDefault="00AC01A2" w:rsidP="0085375C">
            <w:pPr>
              <w:pStyle w:val="a8"/>
              <w:jc w:val="center"/>
            </w:pPr>
            <w:r>
              <w:t>нет</w:t>
            </w:r>
          </w:p>
        </w:tc>
        <w:tc>
          <w:tcPr>
            <w:tcW w:w="3500" w:type="dxa"/>
            <w:tcBorders>
              <w:top w:val="single" w:sz="4" w:space="0" w:color="auto"/>
              <w:left w:val="single" w:sz="4" w:space="0" w:color="auto"/>
              <w:bottom w:val="single" w:sz="4" w:space="0" w:color="auto"/>
              <w:right w:val="nil"/>
            </w:tcBorders>
          </w:tcPr>
          <w:p w:rsidR="00054977" w:rsidRDefault="00AC01A2">
            <w:pPr>
              <w:pStyle w:val="a8"/>
              <w:jc w:val="center"/>
            </w:pPr>
            <w:r>
              <w:rPr>
                <w:u w:val="single"/>
              </w:rPr>
              <w:t>нет</w:t>
            </w:r>
          </w:p>
        </w:tc>
      </w:tr>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8.3.</w:t>
            </w:r>
          </w:p>
        </w:tc>
        <w:tc>
          <w:tcPr>
            <w:tcW w:w="4760" w:type="dxa"/>
            <w:gridSpan w:val="2"/>
            <w:tcBorders>
              <w:top w:val="single" w:sz="4" w:space="0" w:color="auto"/>
              <w:left w:val="single" w:sz="4" w:space="0" w:color="auto"/>
              <w:bottom w:val="single" w:sz="4" w:space="0" w:color="auto"/>
              <w:right w:val="single" w:sz="4" w:space="0" w:color="auto"/>
            </w:tcBorders>
          </w:tcPr>
          <w:p w:rsidR="00054977" w:rsidRPr="00095C31" w:rsidRDefault="00DA3FE4">
            <w:pPr>
              <w:pStyle w:val="a8"/>
              <w:jc w:val="center"/>
              <w:rPr>
                <w:u w:val="single"/>
              </w:rPr>
            </w:pPr>
            <w:r>
              <w:rPr>
                <w:u w:val="single"/>
              </w:rPr>
              <w:t>нет</w:t>
            </w:r>
          </w:p>
          <w:p w:rsidR="00DB1EB7" w:rsidRPr="00E55900" w:rsidRDefault="00054977" w:rsidP="00E55900">
            <w:pPr>
              <w:pStyle w:val="a8"/>
              <w:jc w:val="center"/>
            </w:pPr>
            <w:proofErr w:type="gramStart"/>
            <w:r>
              <w:t>(информация о новых функциях, полномочиях исполнительных органов Чувашской Республики, органов местного самоуправления (да/нет, если да, то описание)</w:t>
            </w:r>
            <w:proofErr w:type="gramEnd"/>
          </w:p>
        </w:tc>
        <w:tc>
          <w:tcPr>
            <w:tcW w:w="4620" w:type="dxa"/>
            <w:gridSpan w:val="2"/>
            <w:tcBorders>
              <w:top w:val="single" w:sz="4" w:space="0" w:color="auto"/>
              <w:left w:val="single" w:sz="4" w:space="0" w:color="auto"/>
              <w:bottom w:val="single" w:sz="4" w:space="0" w:color="auto"/>
              <w:right w:val="nil"/>
            </w:tcBorders>
          </w:tcPr>
          <w:p w:rsidR="00054977" w:rsidRPr="00E55900" w:rsidRDefault="00DA3FE4" w:rsidP="00DA3FE4">
            <w:pPr>
              <w:pStyle w:val="a8"/>
              <w:jc w:val="center"/>
              <w:rPr>
                <w:u w:val="single"/>
              </w:rPr>
            </w:pPr>
            <w:r>
              <w:rPr>
                <w:u w:val="single"/>
              </w:rPr>
              <w:t>нет</w:t>
            </w:r>
          </w:p>
          <w:p w:rsidR="00054977" w:rsidRDefault="00054977">
            <w:pPr>
              <w:pStyle w:val="a8"/>
              <w:jc w:val="center"/>
            </w:pPr>
            <w:r>
              <w:t>(оценка изменения трудозатрат и/или потребности в иных ресурсах)</w:t>
            </w:r>
          </w:p>
        </w:tc>
      </w:tr>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8.4.</w:t>
            </w:r>
          </w:p>
        </w:tc>
        <w:tc>
          <w:tcPr>
            <w:tcW w:w="4760" w:type="dxa"/>
            <w:gridSpan w:val="2"/>
            <w:tcBorders>
              <w:top w:val="single" w:sz="4" w:space="0" w:color="auto"/>
              <w:left w:val="single" w:sz="4" w:space="0" w:color="auto"/>
              <w:bottom w:val="single" w:sz="4" w:space="0" w:color="auto"/>
              <w:right w:val="single" w:sz="4" w:space="0" w:color="auto"/>
            </w:tcBorders>
          </w:tcPr>
          <w:p w:rsidR="00054977" w:rsidRDefault="00054977">
            <w:pPr>
              <w:pStyle w:val="a8"/>
              <w:jc w:val="center"/>
            </w:pPr>
            <w:r>
              <w:t>_______________</w:t>
            </w:r>
            <w:r w:rsidR="00CF432C" w:rsidRPr="00CF432C">
              <w:rPr>
                <w:u w:val="single"/>
              </w:rPr>
              <w:t>нет</w:t>
            </w:r>
            <w:r>
              <w:t>_______________</w:t>
            </w:r>
          </w:p>
          <w:p w:rsidR="00054977" w:rsidRDefault="00054977">
            <w:pPr>
              <w:pStyle w:val="a8"/>
              <w:jc w:val="center"/>
            </w:pPr>
            <w:r>
              <w:t>(информация об отмене обязанностей, запретов или ограничений для субъектов предпринимательской и инвестиционной деятельности)</w:t>
            </w:r>
          </w:p>
        </w:tc>
        <w:tc>
          <w:tcPr>
            <w:tcW w:w="4620" w:type="dxa"/>
            <w:gridSpan w:val="2"/>
            <w:tcBorders>
              <w:top w:val="single" w:sz="4" w:space="0" w:color="auto"/>
              <w:left w:val="single" w:sz="4" w:space="0" w:color="auto"/>
              <w:bottom w:val="single" w:sz="4" w:space="0" w:color="auto"/>
              <w:right w:val="nil"/>
            </w:tcBorders>
          </w:tcPr>
          <w:p w:rsidR="00054977" w:rsidRDefault="00054977">
            <w:pPr>
              <w:pStyle w:val="a8"/>
              <w:jc w:val="center"/>
            </w:pPr>
            <w:r>
              <w:t>_____________</w:t>
            </w:r>
            <w:r w:rsidR="00E77A85" w:rsidRPr="00F43EE4">
              <w:rPr>
                <w:u w:val="single"/>
              </w:rPr>
              <w:t>нет</w:t>
            </w:r>
            <w:r>
              <w:t>_______________</w:t>
            </w:r>
          </w:p>
          <w:p w:rsidR="00054977" w:rsidRDefault="00054977">
            <w:pPr>
              <w:pStyle w:val="a8"/>
              <w:jc w:val="center"/>
            </w:pPr>
            <w:r>
              <w:t>(оценка затрат на выполнение отменяемых обязанностей, запретов или ограничений для субъектов предпринимательской и инвестиционной деятельности)</w:t>
            </w:r>
          </w:p>
        </w:tc>
      </w:tr>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8.5.</w:t>
            </w:r>
          </w:p>
        </w:tc>
        <w:tc>
          <w:tcPr>
            <w:tcW w:w="4760" w:type="dxa"/>
            <w:gridSpan w:val="2"/>
            <w:tcBorders>
              <w:top w:val="single" w:sz="4" w:space="0" w:color="auto"/>
              <w:left w:val="single" w:sz="4" w:space="0" w:color="auto"/>
              <w:bottom w:val="single" w:sz="4" w:space="0" w:color="auto"/>
              <w:right w:val="single" w:sz="4" w:space="0" w:color="auto"/>
            </w:tcBorders>
          </w:tcPr>
          <w:p w:rsidR="00054977" w:rsidRDefault="00054977">
            <w:pPr>
              <w:pStyle w:val="a8"/>
              <w:jc w:val="center"/>
            </w:pPr>
            <w:r>
              <w:t>_____________</w:t>
            </w:r>
            <w:r w:rsidR="00CF432C" w:rsidRPr="00CF432C">
              <w:rPr>
                <w:u w:val="single"/>
              </w:rPr>
              <w:t>нет</w:t>
            </w:r>
            <w:r w:rsidRPr="00CF432C">
              <w:rPr>
                <w:u w:val="single"/>
              </w:rPr>
              <w:t>_________________</w:t>
            </w:r>
          </w:p>
          <w:p w:rsidR="00054977" w:rsidRDefault="00054977">
            <w:pPr>
              <w:pStyle w:val="a8"/>
              <w:jc w:val="center"/>
            </w:pPr>
            <w:r>
              <w:t>(информация об отмене обязанностей, запретов или ограничений для субъектов предпринимательской и инвестиционной деятельности в ходе ОРВ)</w:t>
            </w:r>
          </w:p>
        </w:tc>
        <w:tc>
          <w:tcPr>
            <w:tcW w:w="4620" w:type="dxa"/>
            <w:gridSpan w:val="2"/>
            <w:tcBorders>
              <w:top w:val="single" w:sz="4" w:space="0" w:color="auto"/>
              <w:left w:val="single" w:sz="4" w:space="0" w:color="auto"/>
              <w:bottom w:val="single" w:sz="4" w:space="0" w:color="auto"/>
              <w:right w:val="nil"/>
            </w:tcBorders>
          </w:tcPr>
          <w:p w:rsidR="00054977" w:rsidRDefault="00054977">
            <w:pPr>
              <w:pStyle w:val="a8"/>
              <w:jc w:val="center"/>
            </w:pPr>
            <w:r>
              <w:t>_____________</w:t>
            </w:r>
            <w:r w:rsidR="00E77A85" w:rsidRPr="00F43EE4">
              <w:rPr>
                <w:u w:val="single"/>
              </w:rPr>
              <w:t>нет</w:t>
            </w:r>
            <w:r>
              <w:t>_______________</w:t>
            </w:r>
          </w:p>
          <w:p w:rsidR="00054977" w:rsidRDefault="00054977">
            <w:pPr>
              <w:pStyle w:val="a8"/>
              <w:jc w:val="center"/>
            </w:pPr>
            <w:r>
              <w:t>(оценка затрат на выполнение отменяемых обязанностей, запретов или ограничений для субъектов предпринимательской и инвестиционной деятельности)</w:t>
            </w:r>
          </w:p>
        </w:tc>
      </w:tr>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8.6.</w:t>
            </w:r>
          </w:p>
        </w:tc>
        <w:tc>
          <w:tcPr>
            <w:tcW w:w="9380" w:type="dxa"/>
            <w:gridSpan w:val="4"/>
            <w:tcBorders>
              <w:top w:val="single" w:sz="4" w:space="0" w:color="auto"/>
              <w:left w:val="single" w:sz="4" w:space="0" w:color="auto"/>
              <w:bottom w:val="single" w:sz="4" w:space="0" w:color="auto"/>
              <w:right w:val="nil"/>
            </w:tcBorders>
          </w:tcPr>
          <w:p w:rsidR="00CF432C" w:rsidRPr="00CF432C" w:rsidRDefault="00CF432C">
            <w:pPr>
              <w:pStyle w:val="a8"/>
              <w:jc w:val="center"/>
              <w:rPr>
                <w:u w:val="single"/>
              </w:rPr>
            </w:pPr>
            <w:r w:rsidRPr="00CF432C">
              <w:rPr>
                <w:u w:val="single"/>
              </w:rPr>
              <w:t xml:space="preserve">риски невозможности решения проблемы предложенным способом, а также риски непредвиденных негативных последствий отсутствуют. </w:t>
            </w:r>
          </w:p>
          <w:p w:rsidR="00054977" w:rsidRDefault="00054977">
            <w:pPr>
              <w:pStyle w:val="a8"/>
              <w:jc w:val="center"/>
            </w:pPr>
            <w:r>
              <w:t>(оценка рисков невозможности решения проблемы предложенным способом)</w:t>
            </w:r>
          </w:p>
        </w:tc>
      </w:tr>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8.7.</w:t>
            </w:r>
          </w:p>
        </w:tc>
        <w:tc>
          <w:tcPr>
            <w:tcW w:w="4760" w:type="dxa"/>
            <w:gridSpan w:val="2"/>
            <w:tcBorders>
              <w:top w:val="single" w:sz="4" w:space="0" w:color="auto"/>
              <w:left w:val="single" w:sz="4" w:space="0" w:color="auto"/>
              <w:bottom w:val="single" w:sz="4" w:space="0" w:color="auto"/>
              <w:right w:val="single" w:sz="4" w:space="0" w:color="auto"/>
            </w:tcBorders>
          </w:tcPr>
          <w:p w:rsidR="00054977" w:rsidRDefault="00054977">
            <w:pPr>
              <w:pStyle w:val="a8"/>
              <w:jc w:val="center"/>
            </w:pPr>
            <w:r>
              <w:t>Предполагаемая дата вступления в силу проекта акта</w:t>
            </w:r>
          </w:p>
        </w:tc>
        <w:tc>
          <w:tcPr>
            <w:tcW w:w="4620" w:type="dxa"/>
            <w:gridSpan w:val="2"/>
            <w:tcBorders>
              <w:top w:val="single" w:sz="4" w:space="0" w:color="auto"/>
              <w:left w:val="single" w:sz="4" w:space="0" w:color="auto"/>
              <w:bottom w:val="single" w:sz="4" w:space="0" w:color="auto"/>
              <w:right w:val="nil"/>
            </w:tcBorders>
          </w:tcPr>
          <w:p w:rsidR="00054977" w:rsidRPr="00F33827" w:rsidRDefault="00F33827" w:rsidP="00AF0A2F">
            <w:pPr>
              <w:pStyle w:val="a8"/>
              <w:tabs>
                <w:tab w:val="left" w:pos="1470"/>
                <w:tab w:val="center" w:pos="2202"/>
              </w:tabs>
              <w:jc w:val="center"/>
              <w:rPr>
                <w:strike/>
                <w:u w:val="single"/>
              </w:rPr>
            </w:pPr>
            <w:r w:rsidRPr="00F33827">
              <w:rPr>
                <w:u w:val="single"/>
              </w:rPr>
              <w:t>со дня его официального опубликования</w:t>
            </w:r>
          </w:p>
        </w:tc>
      </w:tr>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8.7.1.</w:t>
            </w:r>
          </w:p>
        </w:tc>
        <w:tc>
          <w:tcPr>
            <w:tcW w:w="4760" w:type="dxa"/>
            <w:gridSpan w:val="2"/>
            <w:tcBorders>
              <w:top w:val="single" w:sz="4" w:space="0" w:color="auto"/>
              <w:left w:val="single" w:sz="4" w:space="0" w:color="auto"/>
              <w:bottom w:val="single" w:sz="4" w:space="0" w:color="auto"/>
              <w:right w:val="single" w:sz="4" w:space="0" w:color="auto"/>
            </w:tcBorders>
          </w:tcPr>
          <w:p w:rsidR="00054977" w:rsidRDefault="00054977">
            <w:pPr>
              <w:pStyle w:val="a8"/>
              <w:jc w:val="center"/>
            </w:pPr>
            <w:r>
              <w:t>Необходимость установления переходного периода (да, нет)</w:t>
            </w:r>
          </w:p>
        </w:tc>
        <w:tc>
          <w:tcPr>
            <w:tcW w:w="4620" w:type="dxa"/>
            <w:gridSpan w:val="2"/>
            <w:tcBorders>
              <w:top w:val="single" w:sz="4" w:space="0" w:color="auto"/>
              <w:left w:val="single" w:sz="4" w:space="0" w:color="auto"/>
              <w:bottom w:val="single" w:sz="4" w:space="0" w:color="auto"/>
              <w:right w:val="nil"/>
            </w:tcBorders>
          </w:tcPr>
          <w:p w:rsidR="00054977" w:rsidRDefault="009B3EBD">
            <w:pPr>
              <w:pStyle w:val="a8"/>
              <w:jc w:val="center"/>
            </w:pPr>
            <w:r>
              <w:t>_______</w:t>
            </w:r>
            <w:r w:rsidR="00054977">
              <w:t>_</w:t>
            </w:r>
            <w:r w:rsidR="00095C31" w:rsidRPr="00095C31">
              <w:rPr>
                <w:u w:val="single"/>
              </w:rPr>
              <w:t>нет</w:t>
            </w:r>
            <w:r w:rsidR="004F5567">
              <w:t>_______</w:t>
            </w:r>
          </w:p>
          <w:p w:rsidR="00054977" w:rsidRDefault="00054977">
            <w:pPr>
              <w:pStyle w:val="a8"/>
              <w:jc w:val="center"/>
            </w:pPr>
            <w:r>
              <w:t>(да, нет, срок)</w:t>
            </w:r>
          </w:p>
        </w:tc>
      </w:tr>
      <w:tr w:rsidR="00054977">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8.7.2.</w:t>
            </w:r>
          </w:p>
        </w:tc>
        <w:tc>
          <w:tcPr>
            <w:tcW w:w="4760" w:type="dxa"/>
            <w:gridSpan w:val="2"/>
            <w:tcBorders>
              <w:top w:val="single" w:sz="4" w:space="0" w:color="auto"/>
              <w:left w:val="single" w:sz="4" w:space="0" w:color="auto"/>
              <w:bottom w:val="single" w:sz="4" w:space="0" w:color="auto"/>
              <w:right w:val="single" w:sz="4" w:space="0" w:color="auto"/>
            </w:tcBorders>
          </w:tcPr>
          <w:p w:rsidR="00054977" w:rsidRDefault="00054977">
            <w:pPr>
              <w:pStyle w:val="a8"/>
              <w:jc w:val="center"/>
            </w:pPr>
            <w:r>
              <w:t>Срок действия предлагаемого проекта акта</w:t>
            </w:r>
          </w:p>
        </w:tc>
        <w:tc>
          <w:tcPr>
            <w:tcW w:w="4620" w:type="dxa"/>
            <w:gridSpan w:val="2"/>
            <w:tcBorders>
              <w:top w:val="single" w:sz="4" w:space="0" w:color="auto"/>
              <w:left w:val="single" w:sz="4" w:space="0" w:color="auto"/>
              <w:bottom w:val="single" w:sz="4" w:space="0" w:color="auto"/>
              <w:right w:val="nil"/>
            </w:tcBorders>
          </w:tcPr>
          <w:p w:rsidR="00054977" w:rsidRDefault="00D01DC2" w:rsidP="00D01DC2">
            <w:pPr>
              <w:pStyle w:val="a8"/>
              <w:tabs>
                <w:tab w:val="center" w:pos="2202"/>
                <w:tab w:val="left" w:pos="3480"/>
              </w:tabs>
              <w:jc w:val="center"/>
            </w:pPr>
            <w:r w:rsidRPr="00837365">
              <w:t>в соответствии со сроком действия документов планирования</w:t>
            </w:r>
          </w:p>
        </w:tc>
      </w:tr>
    </w:tbl>
    <w:p w:rsidR="00054977" w:rsidRDefault="00054977" w:rsidP="00576DC0">
      <w:pPr>
        <w:pStyle w:val="1"/>
      </w:pPr>
      <w:bookmarkStart w:id="15" w:name="sub_30076"/>
      <w:r>
        <w:t>9. Реализация выбранного варианта достижения поставленных целей</w:t>
      </w:r>
      <w:bookmarkEnd w:id="15"/>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421"/>
        <w:gridCol w:w="1417"/>
        <w:gridCol w:w="1559"/>
        <w:gridCol w:w="1276"/>
        <w:gridCol w:w="1418"/>
        <w:gridCol w:w="1149"/>
      </w:tblGrid>
      <w:tr w:rsidR="00054977" w:rsidTr="00805DBD">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9.1.</w:t>
            </w:r>
          </w:p>
        </w:tc>
        <w:tc>
          <w:tcPr>
            <w:tcW w:w="5397" w:type="dxa"/>
            <w:gridSpan w:val="3"/>
            <w:tcBorders>
              <w:top w:val="single" w:sz="4" w:space="0" w:color="auto"/>
              <w:left w:val="single" w:sz="4" w:space="0" w:color="auto"/>
              <w:bottom w:val="single" w:sz="4" w:space="0" w:color="auto"/>
              <w:right w:val="single" w:sz="4" w:space="0" w:color="auto"/>
            </w:tcBorders>
          </w:tcPr>
          <w:p w:rsidR="00054977" w:rsidRDefault="00054977">
            <w:pPr>
              <w:pStyle w:val="a8"/>
              <w:jc w:val="center"/>
            </w:pPr>
            <w:r>
              <w:t>Организационные вопросы практического применения выбранного варианта достижения поставленных целей</w:t>
            </w:r>
          </w:p>
        </w:tc>
        <w:tc>
          <w:tcPr>
            <w:tcW w:w="3843" w:type="dxa"/>
            <w:gridSpan w:val="3"/>
            <w:tcBorders>
              <w:top w:val="single" w:sz="4" w:space="0" w:color="auto"/>
              <w:left w:val="single" w:sz="4" w:space="0" w:color="auto"/>
              <w:bottom w:val="single" w:sz="4" w:space="0" w:color="auto"/>
              <w:right w:val="nil"/>
            </w:tcBorders>
          </w:tcPr>
          <w:p w:rsidR="00C91D6E" w:rsidRDefault="00C91D6E">
            <w:pPr>
              <w:pStyle w:val="a8"/>
              <w:jc w:val="center"/>
              <w:rPr>
                <w:rFonts w:ascii="Times New Roman" w:hAnsi="Times New Roman" w:cs="Times New Roman"/>
                <w:u w:val="single"/>
                <w:lang w:eastAsia="x-none"/>
              </w:rPr>
            </w:pPr>
            <w:r w:rsidRPr="00C91D6E">
              <w:rPr>
                <w:rFonts w:ascii="Times New Roman" w:hAnsi="Times New Roman" w:cs="Times New Roman"/>
                <w:u w:val="single"/>
                <w:lang w:eastAsia="x-none"/>
              </w:rPr>
              <w:t xml:space="preserve">Информация о принятии проекта постановления будет доведена до юридических лиц, индивидуальных предпринимателей, осуществляющих перевозки пассажиров и багажа </w:t>
            </w:r>
            <w:r w:rsidR="00AF0A2F">
              <w:rPr>
                <w:rFonts w:ascii="Times New Roman" w:hAnsi="Times New Roman" w:cs="Times New Roman"/>
                <w:u w:val="single"/>
                <w:lang w:eastAsia="x-none"/>
              </w:rPr>
              <w:t>автомобильным и городским наземным электрическим транспортом общего пользования</w:t>
            </w:r>
            <w:r w:rsidRPr="00C91D6E">
              <w:rPr>
                <w:rFonts w:ascii="Times New Roman" w:hAnsi="Times New Roman" w:cs="Times New Roman"/>
                <w:u w:val="single"/>
                <w:lang w:eastAsia="x-none"/>
              </w:rPr>
              <w:t xml:space="preserve"> с размещением на Портале органов власти Чувашской Республики в информационно-телекоммуникационной сети «Интернет» </w:t>
            </w:r>
          </w:p>
          <w:p w:rsidR="00054977" w:rsidRDefault="00054977">
            <w:pPr>
              <w:pStyle w:val="a8"/>
              <w:jc w:val="center"/>
            </w:pPr>
            <w:r>
              <w:t>(описание мероприятий)</w:t>
            </w:r>
          </w:p>
        </w:tc>
      </w:tr>
      <w:tr w:rsidR="00054977" w:rsidTr="00805DBD">
        <w:tc>
          <w:tcPr>
            <w:tcW w:w="840" w:type="dxa"/>
            <w:tcBorders>
              <w:top w:val="single" w:sz="4" w:space="0" w:color="auto"/>
              <w:left w:val="nil"/>
              <w:bottom w:val="single" w:sz="4" w:space="0" w:color="auto"/>
              <w:right w:val="single" w:sz="4" w:space="0" w:color="auto"/>
            </w:tcBorders>
          </w:tcPr>
          <w:p w:rsidR="00054977" w:rsidRDefault="00054977">
            <w:pPr>
              <w:pStyle w:val="a8"/>
              <w:jc w:val="center"/>
            </w:pPr>
            <w:r>
              <w:t>9.2.</w:t>
            </w:r>
          </w:p>
        </w:tc>
        <w:tc>
          <w:tcPr>
            <w:tcW w:w="2421" w:type="dxa"/>
            <w:tcBorders>
              <w:top w:val="single" w:sz="4" w:space="0" w:color="auto"/>
              <w:left w:val="single" w:sz="4" w:space="0" w:color="auto"/>
              <w:bottom w:val="single" w:sz="4" w:space="0" w:color="auto"/>
              <w:right w:val="single" w:sz="4" w:space="0" w:color="auto"/>
            </w:tcBorders>
          </w:tcPr>
          <w:p w:rsidR="00054977" w:rsidRDefault="00054977">
            <w:pPr>
              <w:pStyle w:val="a8"/>
              <w:jc w:val="center"/>
            </w:pPr>
            <w: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054977" w:rsidRDefault="00054977">
            <w:pPr>
              <w:pStyle w:val="a8"/>
              <w:jc w:val="center"/>
            </w:pPr>
            <w:r>
              <w:t>Фактическое значение показателя</w:t>
            </w:r>
          </w:p>
          <w:p w:rsidR="00054977" w:rsidRDefault="00805DBD" w:rsidP="00DA3FE4">
            <w:pPr>
              <w:pStyle w:val="a8"/>
              <w:jc w:val="center"/>
            </w:pPr>
            <w:r>
              <w:t>202</w:t>
            </w:r>
            <w:r w:rsidR="00DA3FE4">
              <w:t>3</w:t>
            </w:r>
            <w:r>
              <w:t xml:space="preserve"> год</w:t>
            </w:r>
          </w:p>
        </w:tc>
        <w:tc>
          <w:tcPr>
            <w:tcW w:w="1559" w:type="dxa"/>
            <w:tcBorders>
              <w:top w:val="single" w:sz="4" w:space="0" w:color="auto"/>
              <w:left w:val="single" w:sz="4" w:space="0" w:color="auto"/>
              <w:bottom w:val="single" w:sz="4" w:space="0" w:color="auto"/>
              <w:right w:val="single" w:sz="4" w:space="0" w:color="auto"/>
            </w:tcBorders>
          </w:tcPr>
          <w:p w:rsidR="00805DBD" w:rsidRDefault="00054977" w:rsidP="00805DBD">
            <w:pPr>
              <w:pStyle w:val="a8"/>
              <w:jc w:val="center"/>
            </w:pPr>
            <w:r>
              <w:t xml:space="preserve">Оценка показателя в </w:t>
            </w:r>
            <w:r w:rsidR="00805DBD">
              <w:t>202</w:t>
            </w:r>
            <w:r w:rsidR="00DA3FE4">
              <w:t>4</w:t>
            </w:r>
            <w:r w:rsidR="00805DBD">
              <w:t xml:space="preserve"> г.</w:t>
            </w:r>
          </w:p>
          <w:p w:rsidR="00054977" w:rsidRDefault="00054977">
            <w:pPr>
              <w:pStyle w:val="a8"/>
              <w:jc w:val="center"/>
            </w:pPr>
          </w:p>
        </w:tc>
        <w:tc>
          <w:tcPr>
            <w:tcW w:w="1276" w:type="dxa"/>
            <w:tcBorders>
              <w:top w:val="single" w:sz="4" w:space="0" w:color="auto"/>
              <w:left w:val="single" w:sz="4" w:space="0" w:color="auto"/>
              <w:bottom w:val="single" w:sz="4" w:space="0" w:color="auto"/>
              <w:right w:val="single" w:sz="4" w:space="0" w:color="auto"/>
            </w:tcBorders>
          </w:tcPr>
          <w:p w:rsidR="00805DBD" w:rsidRDefault="00054977" w:rsidP="00805DBD">
            <w:pPr>
              <w:pStyle w:val="a8"/>
              <w:jc w:val="center"/>
            </w:pPr>
            <w:r>
              <w:t xml:space="preserve">Прогноз значения показателя </w:t>
            </w:r>
            <w:r w:rsidR="00805DBD">
              <w:t>в 202</w:t>
            </w:r>
            <w:r w:rsidR="00DA3FE4">
              <w:t>5</w:t>
            </w:r>
            <w:r w:rsidR="00805DBD">
              <w:t xml:space="preserve"> г.</w:t>
            </w:r>
          </w:p>
          <w:p w:rsidR="00054977" w:rsidRDefault="00054977">
            <w:pPr>
              <w:pStyle w:val="a8"/>
              <w:jc w:val="center"/>
            </w:pPr>
          </w:p>
        </w:tc>
        <w:tc>
          <w:tcPr>
            <w:tcW w:w="1418" w:type="dxa"/>
            <w:tcBorders>
              <w:top w:val="single" w:sz="4" w:space="0" w:color="auto"/>
              <w:left w:val="single" w:sz="4" w:space="0" w:color="auto"/>
              <w:bottom w:val="single" w:sz="4" w:space="0" w:color="auto"/>
              <w:right w:val="single" w:sz="4" w:space="0" w:color="auto"/>
            </w:tcBorders>
          </w:tcPr>
          <w:p w:rsidR="00805DBD" w:rsidRDefault="00054977" w:rsidP="00805DBD">
            <w:pPr>
              <w:pStyle w:val="a8"/>
              <w:jc w:val="center"/>
            </w:pPr>
            <w:r>
              <w:t xml:space="preserve">Прогноз значения показателя в </w:t>
            </w:r>
            <w:r w:rsidR="00805DBD">
              <w:t>202</w:t>
            </w:r>
            <w:r w:rsidR="00DA3FE4">
              <w:t>6</w:t>
            </w:r>
            <w:r w:rsidR="00805DBD">
              <w:t xml:space="preserve"> г.</w:t>
            </w:r>
          </w:p>
          <w:p w:rsidR="00054977" w:rsidRDefault="00054977">
            <w:pPr>
              <w:pStyle w:val="a8"/>
              <w:jc w:val="center"/>
            </w:pPr>
          </w:p>
        </w:tc>
        <w:tc>
          <w:tcPr>
            <w:tcW w:w="1149" w:type="dxa"/>
            <w:tcBorders>
              <w:top w:val="single" w:sz="4" w:space="0" w:color="auto"/>
              <w:left w:val="single" w:sz="4" w:space="0" w:color="auto"/>
              <w:bottom w:val="single" w:sz="4" w:space="0" w:color="auto"/>
              <w:right w:val="nil"/>
            </w:tcBorders>
          </w:tcPr>
          <w:p w:rsidR="00805DBD" w:rsidRDefault="00054977" w:rsidP="00805DBD">
            <w:pPr>
              <w:pStyle w:val="a8"/>
              <w:jc w:val="center"/>
            </w:pPr>
            <w:r>
              <w:t xml:space="preserve">Прогноз значения показателя в </w:t>
            </w:r>
            <w:r w:rsidR="00805DBD">
              <w:t>2030 г.</w:t>
            </w:r>
          </w:p>
          <w:p w:rsidR="00054977" w:rsidRDefault="00054977">
            <w:pPr>
              <w:pStyle w:val="a8"/>
              <w:jc w:val="center"/>
            </w:pPr>
          </w:p>
        </w:tc>
      </w:tr>
      <w:tr w:rsidR="00F43EE4" w:rsidRPr="00C91D6E" w:rsidTr="00C53ED4">
        <w:tc>
          <w:tcPr>
            <w:tcW w:w="840" w:type="dxa"/>
            <w:tcBorders>
              <w:top w:val="single" w:sz="4" w:space="0" w:color="auto"/>
              <w:left w:val="nil"/>
              <w:bottom w:val="single" w:sz="4" w:space="0" w:color="auto"/>
              <w:right w:val="single" w:sz="4" w:space="0" w:color="auto"/>
            </w:tcBorders>
          </w:tcPr>
          <w:p w:rsidR="00F43EE4" w:rsidRPr="00C91D6E" w:rsidRDefault="00F43EE4">
            <w:pPr>
              <w:pStyle w:val="a8"/>
              <w:jc w:val="center"/>
            </w:pPr>
            <w:r w:rsidRPr="00C91D6E">
              <w:t>1.</w:t>
            </w:r>
          </w:p>
        </w:tc>
        <w:tc>
          <w:tcPr>
            <w:tcW w:w="2421" w:type="dxa"/>
            <w:tcBorders>
              <w:top w:val="single" w:sz="4" w:space="0" w:color="auto"/>
              <w:left w:val="single" w:sz="4" w:space="0" w:color="auto"/>
              <w:bottom w:val="single" w:sz="4" w:space="0" w:color="auto"/>
              <w:right w:val="single" w:sz="4" w:space="0" w:color="auto"/>
            </w:tcBorders>
          </w:tcPr>
          <w:p w:rsidR="00F43EE4" w:rsidRPr="00442B95" w:rsidRDefault="00F43EE4" w:rsidP="00F43EE4">
            <w:pPr>
              <w:pStyle w:val="af8"/>
              <w:spacing w:before="0" w:beforeAutospacing="0" w:after="0" w:afterAutospacing="0" w:line="288" w:lineRule="atLeast"/>
              <w:jc w:val="both"/>
            </w:pPr>
            <w:r>
              <w:t>Количество пассажиров, перевезенных автомобильным транспортом общего пользования и наземным электрическим транспортом (тыс. чел.)</w:t>
            </w:r>
          </w:p>
        </w:tc>
        <w:tc>
          <w:tcPr>
            <w:tcW w:w="1417" w:type="dxa"/>
            <w:tcBorders>
              <w:top w:val="single" w:sz="4" w:space="0" w:color="auto"/>
              <w:left w:val="single" w:sz="4" w:space="0" w:color="auto"/>
              <w:bottom w:val="single" w:sz="4" w:space="0" w:color="auto"/>
              <w:right w:val="single" w:sz="4" w:space="0" w:color="auto"/>
            </w:tcBorders>
          </w:tcPr>
          <w:p w:rsidR="00F43EE4" w:rsidRDefault="00F43EE4" w:rsidP="00C53ED4">
            <w:pPr>
              <w:pStyle w:val="af8"/>
              <w:spacing w:before="0" w:beforeAutospacing="0" w:after="0" w:afterAutospacing="0"/>
              <w:jc w:val="center"/>
            </w:pPr>
            <w:r>
              <w:t>128997,6</w:t>
            </w:r>
          </w:p>
          <w:p w:rsidR="00F43EE4" w:rsidRPr="00442B95" w:rsidRDefault="00F43EE4" w:rsidP="00C53ED4">
            <w:pPr>
              <w:pStyle w:val="a8"/>
              <w:jc w:val="center"/>
            </w:pPr>
            <w:r w:rsidRPr="00442B95">
              <w:t xml:space="preserve"> </w:t>
            </w:r>
          </w:p>
          <w:p w:rsidR="00F43EE4" w:rsidRPr="00442B95" w:rsidRDefault="00F43EE4" w:rsidP="004967E8">
            <w:pPr>
              <w:pStyle w:val="a8"/>
              <w:jc w:val="center"/>
            </w:pPr>
          </w:p>
        </w:tc>
        <w:tc>
          <w:tcPr>
            <w:tcW w:w="1559" w:type="dxa"/>
            <w:tcBorders>
              <w:top w:val="single" w:sz="4" w:space="0" w:color="auto"/>
              <w:left w:val="single" w:sz="4" w:space="0" w:color="auto"/>
              <w:bottom w:val="single" w:sz="4" w:space="0" w:color="auto"/>
              <w:right w:val="single" w:sz="4" w:space="0" w:color="auto"/>
            </w:tcBorders>
          </w:tcPr>
          <w:p w:rsidR="00F43EE4" w:rsidRDefault="00F43EE4" w:rsidP="00C53ED4">
            <w:pPr>
              <w:pStyle w:val="af8"/>
              <w:spacing w:before="0" w:beforeAutospacing="0" w:after="0" w:afterAutospacing="0"/>
              <w:jc w:val="center"/>
            </w:pPr>
            <w:r>
              <w:t>130201,4</w:t>
            </w:r>
          </w:p>
          <w:p w:rsidR="00F43EE4" w:rsidRPr="00442B95" w:rsidRDefault="00F43EE4" w:rsidP="00C91D6E">
            <w:pPr>
              <w:widowControl/>
              <w:autoSpaceDE/>
              <w:autoSpaceDN/>
              <w:adjustRightInd/>
              <w:ind w:firstLine="0"/>
              <w:jc w:val="center"/>
            </w:pPr>
          </w:p>
        </w:tc>
        <w:tc>
          <w:tcPr>
            <w:tcW w:w="1276" w:type="dxa"/>
            <w:tcBorders>
              <w:top w:val="single" w:sz="4" w:space="0" w:color="auto"/>
              <w:left w:val="single" w:sz="4" w:space="0" w:color="auto"/>
              <w:bottom w:val="single" w:sz="4" w:space="0" w:color="auto"/>
              <w:right w:val="single" w:sz="4" w:space="0" w:color="auto"/>
            </w:tcBorders>
          </w:tcPr>
          <w:p w:rsidR="00F43EE4" w:rsidRDefault="00F43EE4" w:rsidP="00C53ED4">
            <w:pPr>
              <w:pStyle w:val="af8"/>
              <w:spacing w:before="0" w:beforeAutospacing="0" w:after="0" w:afterAutospacing="0"/>
              <w:jc w:val="center"/>
            </w:pPr>
            <w:r>
              <w:t>132006,2</w:t>
            </w:r>
          </w:p>
          <w:p w:rsidR="00F43EE4" w:rsidRPr="00442B95" w:rsidRDefault="00F43EE4" w:rsidP="00C91D6E">
            <w:pPr>
              <w:widowControl/>
              <w:autoSpaceDE/>
              <w:autoSpaceDN/>
              <w:adjustRightInd/>
              <w:ind w:firstLine="0"/>
              <w:jc w:val="center"/>
            </w:pPr>
          </w:p>
        </w:tc>
        <w:tc>
          <w:tcPr>
            <w:tcW w:w="1418" w:type="dxa"/>
            <w:tcBorders>
              <w:top w:val="single" w:sz="4" w:space="0" w:color="auto"/>
              <w:left w:val="single" w:sz="4" w:space="0" w:color="auto"/>
              <w:bottom w:val="single" w:sz="4" w:space="0" w:color="auto"/>
              <w:right w:val="single" w:sz="4" w:space="0" w:color="auto"/>
            </w:tcBorders>
          </w:tcPr>
          <w:p w:rsidR="00F43EE4" w:rsidRPr="00C91D6E" w:rsidRDefault="00F43EE4" w:rsidP="00C53ED4">
            <w:pPr>
              <w:pStyle w:val="af8"/>
              <w:tabs>
                <w:tab w:val="center" w:pos="601"/>
              </w:tabs>
              <w:spacing w:before="105" w:beforeAutospacing="0" w:after="0" w:afterAutospacing="0"/>
              <w:jc w:val="center"/>
              <w:divId w:val="835419282"/>
            </w:pPr>
            <w:r>
              <w:t>132258,5</w:t>
            </w:r>
          </w:p>
        </w:tc>
        <w:tc>
          <w:tcPr>
            <w:tcW w:w="1149" w:type="dxa"/>
            <w:tcBorders>
              <w:top w:val="single" w:sz="4" w:space="0" w:color="auto"/>
              <w:left w:val="single" w:sz="4" w:space="0" w:color="auto"/>
              <w:bottom w:val="single" w:sz="4" w:space="0" w:color="auto"/>
              <w:right w:val="nil"/>
            </w:tcBorders>
          </w:tcPr>
          <w:p w:rsidR="00F43EE4" w:rsidRPr="00C91D6E" w:rsidRDefault="00F43EE4" w:rsidP="00805DBD">
            <w:pPr>
              <w:pStyle w:val="a8"/>
              <w:jc w:val="center"/>
            </w:pPr>
            <w:r>
              <w:t>132511,0</w:t>
            </w:r>
          </w:p>
          <w:p w:rsidR="00F43EE4" w:rsidRPr="00C91D6E" w:rsidRDefault="00F43EE4" w:rsidP="00805DBD">
            <w:pPr>
              <w:jc w:val="center"/>
            </w:pPr>
          </w:p>
        </w:tc>
      </w:tr>
      <w:tr w:rsidR="00F43EE4" w:rsidRPr="00C91D6E" w:rsidTr="00805DBD">
        <w:tc>
          <w:tcPr>
            <w:tcW w:w="840" w:type="dxa"/>
            <w:tcBorders>
              <w:top w:val="single" w:sz="4" w:space="0" w:color="auto"/>
              <w:left w:val="nil"/>
              <w:bottom w:val="single" w:sz="4" w:space="0" w:color="auto"/>
              <w:right w:val="single" w:sz="4" w:space="0" w:color="auto"/>
            </w:tcBorders>
          </w:tcPr>
          <w:p w:rsidR="00F43EE4" w:rsidRPr="00C91D6E" w:rsidRDefault="00F43EE4">
            <w:pPr>
              <w:pStyle w:val="a8"/>
              <w:jc w:val="center"/>
            </w:pPr>
            <w:r w:rsidRPr="00C91D6E">
              <w:t>9.3.</w:t>
            </w:r>
          </w:p>
        </w:tc>
        <w:tc>
          <w:tcPr>
            <w:tcW w:w="5397" w:type="dxa"/>
            <w:gridSpan w:val="3"/>
            <w:tcBorders>
              <w:top w:val="single" w:sz="4" w:space="0" w:color="auto"/>
              <w:left w:val="single" w:sz="4" w:space="0" w:color="auto"/>
              <w:bottom w:val="single" w:sz="4" w:space="0" w:color="auto"/>
              <w:right w:val="single" w:sz="4" w:space="0" w:color="auto"/>
            </w:tcBorders>
          </w:tcPr>
          <w:p w:rsidR="00F43EE4" w:rsidRPr="00C91D6E" w:rsidRDefault="00F43EE4">
            <w:pPr>
              <w:pStyle w:val="a8"/>
              <w:jc w:val="center"/>
            </w:pPr>
            <w:r w:rsidRPr="00C91D6E">
              <w:t>Источники информации</w:t>
            </w:r>
          </w:p>
        </w:tc>
        <w:tc>
          <w:tcPr>
            <w:tcW w:w="3843" w:type="dxa"/>
            <w:gridSpan w:val="3"/>
            <w:tcBorders>
              <w:top w:val="single" w:sz="4" w:space="0" w:color="auto"/>
              <w:left w:val="single" w:sz="4" w:space="0" w:color="auto"/>
              <w:bottom w:val="single" w:sz="4" w:space="0" w:color="auto"/>
              <w:right w:val="nil"/>
            </w:tcBorders>
          </w:tcPr>
          <w:p w:rsidR="00F43EE4" w:rsidRPr="00C91D6E" w:rsidRDefault="00F43EE4">
            <w:pPr>
              <w:pStyle w:val="a8"/>
              <w:jc w:val="center"/>
            </w:pPr>
            <w:r w:rsidRPr="00615B31">
              <w:t>ведомственный учет</w:t>
            </w:r>
            <w:r w:rsidRPr="00C91D6E">
              <w:t xml:space="preserve"> (наименование)</w:t>
            </w:r>
          </w:p>
        </w:tc>
      </w:tr>
    </w:tbl>
    <w:p w:rsidR="00054977" w:rsidRDefault="00054977"/>
    <w:p w:rsidR="00054977" w:rsidRDefault="00054977">
      <w:pPr>
        <w:pStyle w:val="1"/>
      </w:pPr>
      <w:bookmarkStart w:id="16" w:name="sub_30077"/>
      <w:r>
        <w:t>10. Информация об исполнителях</w:t>
      </w:r>
    </w:p>
    <w:bookmarkEnd w:id="16"/>
    <w:p w:rsidR="00054977" w:rsidRDefault="0005497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188"/>
        <w:gridCol w:w="1865"/>
        <w:gridCol w:w="2556"/>
      </w:tblGrid>
      <w:tr w:rsidR="00054977">
        <w:tc>
          <w:tcPr>
            <w:tcW w:w="2520" w:type="dxa"/>
            <w:tcBorders>
              <w:top w:val="single" w:sz="4" w:space="0" w:color="auto"/>
              <w:left w:val="nil"/>
              <w:bottom w:val="single" w:sz="4" w:space="0" w:color="auto"/>
              <w:right w:val="single" w:sz="4" w:space="0" w:color="auto"/>
            </w:tcBorders>
          </w:tcPr>
          <w:p w:rsidR="00054977" w:rsidRDefault="00054977">
            <w:pPr>
              <w:pStyle w:val="a8"/>
              <w:jc w:val="center"/>
            </w:pPr>
            <w:r>
              <w:t>Фамилия, имя, отчество (последнее - при наличии)</w:t>
            </w:r>
          </w:p>
          <w:p w:rsidR="00CF432C" w:rsidRPr="00CF432C" w:rsidRDefault="00615B31" w:rsidP="00615B31">
            <w:pPr>
              <w:ind w:firstLine="0"/>
            </w:pPr>
            <w:r>
              <w:t>Пилкин Артём Андреевич</w:t>
            </w:r>
          </w:p>
        </w:tc>
        <w:tc>
          <w:tcPr>
            <w:tcW w:w="3188" w:type="dxa"/>
            <w:tcBorders>
              <w:top w:val="single" w:sz="4" w:space="0" w:color="auto"/>
              <w:left w:val="single" w:sz="4" w:space="0" w:color="auto"/>
              <w:bottom w:val="single" w:sz="4" w:space="0" w:color="auto"/>
              <w:right w:val="single" w:sz="4" w:space="0" w:color="auto"/>
            </w:tcBorders>
          </w:tcPr>
          <w:p w:rsidR="00054977" w:rsidRDefault="00054977">
            <w:pPr>
              <w:pStyle w:val="a8"/>
              <w:jc w:val="center"/>
            </w:pPr>
            <w:r>
              <w:t>Должность</w:t>
            </w:r>
          </w:p>
          <w:p w:rsidR="00CF432C" w:rsidRPr="00CF432C" w:rsidRDefault="00CF432C" w:rsidP="00615B31">
            <w:pPr>
              <w:ind w:firstLine="0"/>
            </w:pPr>
            <w:r>
              <w:t xml:space="preserve">начальник отдела </w:t>
            </w:r>
            <w:r w:rsidR="00615B31">
              <w:t>транспорта</w:t>
            </w:r>
          </w:p>
        </w:tc>
        <w:tc>
          <w:tcPr>
            <w:tcW w:w="1865" w:type="dxa"/>
            <w:tcBorders>
              <w:top w:val="single" w:sz="4" w:space="0" w:color="auto"/>
              <w:left w:val="single" w:sz="4" w:space="0" w:color="auto"/>
              <w:bottom w:val="single" w:sz="4" w:space="0" w:color="auto"/>
              <w:right w:val="single" w:sz="4" w:space="0" w:color="auto"/>
            </w:tcBorders>
          </w:tcPr>
          <w:p w:rsidR="00054977" w:rsidRDefault="00054977">
            <w:pPr>
              <w:pStyle w:val="a8"/>
              <w:jc w:val="center"/>
            </w:pPr>
            <w:r>
              <w:t>Телефон</w:t>
            </w:r>
          </w:p>
          <w:p w:rsidR="00CF432C" w:rsidRPr="00CF432C" w:rsidRDefault="00CF432C" w:rsidP="00615B31">
            <w:pPr>
              <w:ind w:firstLine="0"/>
            </w:pPr>
            <w:r>
              <w:t>56-50-8</w:t>
            </w:r>
            <w:r w:rsidR="00615B31">
              <w:t>3</w:t>
            </w:r>
            <w:r>
              <w:t xml:space="preserve"> (622</w:t>
            </w:r>
            <w:r w:rsidR="00615B31">
              <w:t>0</w:t>
            </w:r>
            <w:r>
              <w:t>)</w:t>
            </w:r>
          </w:p>
        </w:tc>
        <w:tc>
          <w:tcPr>
            <w:tcW w:w="2556" w:type="dxa"/>
            <w:tcBorders>
              <w:top w:val="single" w:sz="4" w:space="0" w:color="auto"/>
              <w:left w:val="single" w:sz="4" w:space="0" w:color="auto"/>
              <w:bottom w:val="single" w:sz="4" w:space="0" w:color="auto"/>
              <w:right w:val="nil"/>
            </w:tcBorders>
          </w:tcPr>
          <w:p w:rsidR="00054977" w:rsidRDefault="00054977">
            <w:pPr>
              <w:pStyle w:val="a8"/>
              <w:jc w:val="center"/>
            </w:pPr>
            <w:r>
              <w:t>Электронный адрес</w:t>
            </w:r>
          </w:p>
          <w:p w:rsidR="00CF432C" w:rsidRDefault="00CF432C" w:rsidP="00CF432C"/>
          <w:p w:rsidR="00CF432C" w:rsidRPr="00DD4690" w:rsidRDefault="00CF432C" w:rsidP="00615B31">
            <w:pPr>
              <w:ind w:firstLine="0"/>
            </w:pPr>
            <w:r>
              <w:rPr>
                <w:lang w:val="en-US"/>
              </w:rPr>
              <w:t>mintrans</w:t>
            </w:r>
            <w:r w:rsidR="00615B31">
              <w:t>31</w:t>
            </w:r>
            <w:r w:rsidRPr="00DD4690">
              <w:t>@</w:t>
            </w:r>
            <w:r>
              <w:rPr>
                <w:lang w:val="en-US"/>
              </w:rPr>
              <w:t>cap</w:t>
            </w:r>
            <w:r w:rsidRPr="00DD4690">
              <w:t>.</w:t>
            </w:r>
            <w:r>
              <w:rPr>
                <w:lang w:val="en-US"/>
              </w:rPr>
              <w:t>ru</w:t>
            </w:r>
          </w:p>
        </w:tc>
      </w:tr>
    </w:tbl>
    <w:p w:rsidR="00054977" w:rsidRDefault="00054977"/>
    <w:tbl>
      <w:tblPr>
        <w:tblW w:w="0" w:type="auto"/>
        <w:tblInd w:w="108" w:type="dxa"/>
        <w:tblLayout w:type="fixed"/>
        <w:tblLook w:val="0000" w:firstRow="0" w:lastRow="0" w:firstColumn="0" w:lastColumn="0" w:noHBand="0" w:noVBand="0"/>
      </w:tblPr>
      <w:tblGrid>
        <w:gridCol w:w="3587"/>
        <w:gridCol w:w="53"/>
        <w:gridCol w:w="2456"/>
        <w:gridCol w:w="708"/>
        <w:gridCol w:w="3276"/>
        <w:gridCol w:w="49"/>
      </w:tblGrid>
      <w:tr w:rsidR="00054977" w:rsidTr="00795279">
        <w:tc>
          <w:tcPr>
            <w:tcW w:w="3587" w:type="dxa"/>
          </w:tcPr>
          <w:p w:rsidR="00615B31" w:rsidRDefault="00AE7147" w:rsidP="00CF432C">
            <w:pPr>
              <w:pStyle w:val="aa"/>
            </w:pPr>
            <w:r>
              <w:t>М</w:t>
            </w:r>
            <w:r w:rsidR="00CF432C">
              <w:t xml:space="preserve">инистр транспорта и дорожного хозяйства </w:t>
            </w:r>
          </w:p>
          <w:p w:rsidR="00CF432C" w:rsidRPr="00CF432C" w:rsidRDefault="00CF432C" w:rsidP="00CF432C">
            <w:pPr>
              <w:pStyle w:val="aa"/>
            </w:pPr>
            <w:r>
              <w:t>Чувашской Республик</w:t>
            </w:r>
            <w:r w:rsidR="00615B31">
              <w:t>и</w:t>
            </w:r>
            <w:r>
              <w:t xml:space="preserve"> </w:t>
            </w:r>
          </w:p>
        </w:tc>
        <w:tc>
          <w:tcPr>
            <w:tcW w:w="3217" w:type="dxa"/>
            <w:gridSpan w:val="3"/>
          </w:tcPr>
          <w:p w:rsidR="00054977" w:rsidRDefault="00AE7147" w:rsidP="00CF432C">
            <w:pPr>
              <w:pStyle w:val="a8"/>
              <w:jc w:val="center"/>
            </w:pPr>
            <w:r>
              <w:rPr>
                <w:noProof/>
              </w:rPr>
              <w:drawing>
                <wp:inline distT="0" distB="0" distL="0" distR="0" wp14:anchorId="6ED0DE51" wp14:editId="5DEDC355">
                  <wp:extent cx="1981200" cy="853017"/>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853017"/>
                          </a:xfrm>
                          <a:prstGeom prst="rect">
                            <a:avLst/>
                          </a:prstGeom>
                          <a:noFill/>
                          <a:ln>
                            <a:noFill/>
                          </a:ln>
                        </pic:spPr>
                      </pic:pic>
                    </a:graphicData>
                  </a:graphic>
                </wp:inline>
              </w:drawing>
            </w:r>
          </w:p>
        </w:tc>
        <w:tc>
          <w:tcPr>
            <w:tcW w:w="3325" w:type="dxa"/>
            <w:gridSpan w:val="2"/>
          </w:tcPr>
          <w:p w:rsidR="00615B31" w:rsidRDefault="00615B31" w:rsidP="00CF432C">
            <w:pPr>
              <w:pStyle w:val="a8"/>
              <w:rPr>
                <w:u w:val="single"/>
              </w:rPr>
            </w:pPr>
          </w:p>
          <w:p w:rsidR="00615B31" w:rsidRDefault="00615B31" w:rsidP="00CF432C">
            <w:pPr>
              <w:pStyle w:val="a8"/>
              <w:rPr>
                <w:u w:val="single"/>
              </w:rPr>
            </w:pPr>
          </w:p>
          <w:p w:rsidR="00054977" w:rsidRDefault="00CF432C" w:rsidP="00CF432C">
            <w:pPr>
              <w:pStyle w:val="a8"/>
            </w:pPr>
            <w:r>
              <w:rPr>
                <w:u w:val="single"/>
              </w:rPr>
              <w:t>______</w:t>
            </w:r>
            <w:r w:rsidR="00AE7147">
              <w:rPr>
                <w:u w:val="single"/>
              </w:rPr>
              <w:t>М.М. Петров</w:t>
            </w:r>
            <w:r w:rsidR="00054977">
              <w:t>______</w:t>
            </w:r>
          </w:p>
          <w:p w:rsidR="00054977" w:rsidRDefault="00054977" w:rsidP="00CF432C">
            <w:pPr>
              <w:pStyle w:val="a8"/>
              <w:jc w:val="center"/>
            </w:pPr>
          </w:p>
        </w:tc>
      </w:tr>
      <w:tr w:rsidR="00054977" w:rsidTr="00CF432C">
        <w:trPr>
          <w:gridAfter w:val="1"/>
          <w:wAfter w:w="49" w:type="dxa"/>
        </w:trPr>
        <w:tc>
          <w:tcPr>
            <w:tcW w:w="3640" w:type="dxa"/>
            <w:gridSpan w:val="2"/>
          </w:tcPr>
          <w:p w:rsidR="00054977" w:rsidRDefault="00AE7147" w:rsidP="00AE7147">
            <w:pPr>
              <w:pStyle w:val="a8"/>
            </w:pPr>
            <w:r>
              <w:t>2</w:t>
            </w:r>
            <w:r w:rsidR="00837365">
              <w:t>6</w:t>
            </w:r>
            <w:r w:rsidR="00CF432C" w:rsidRPr="00615B31">
              <w:t>.</w:t>
            </w:r>
            <w:r>
              <w:t>11</w:t>
            </w:r>
            <w:r w:rsidR="00CF432C" w:rsidRPr="00615B31">
              <w:t>.202</w:t>
            </w:r>
            <w:r w:rsidR="00C53ED4">
              <w:t>4</w:t>
            </w:r>
            <w:r w:rsidR="00CF432C" w:rsidRPr="00615B31">
              <w:t xml:space="preserve"> </w:t>
            </w:r>
          </w:p>
        </w:tc>
        <w:tc>
          <w:tcPr>
            <w:tcW w:w="2456" w:type="dxa"/>
          </w:tcPr>
          <w:p w:rsidR="00054977" w:rsidRDefault="00054977">
            <w:pPr>
              <w:pStyle w:val="a8"/>
            </w:pPr>
          </w:p>
        </w:tc>
        <w:tc>
          <w:tcPr>
            <w:tcW w:w="3984" w:type="dxa"/>
            <w:gridSpan w:val="2"/>
          </w:tcPr>
          <w:p w:rsidR="00054977" w:rsidRDefault="00054977">
            <w:pPr>
              <w:pStyle w:val="a8"/>
            </w:pPr>
          </w:p>
        </w:tc>
      </w:tr>
    </w:tbl>
    <w:p w:rsidR="00054977" w:rsidRDefault="00054977" w:rsidP="00F43EE4">
      <w:pPr>
        <w:ind w:firstLine="0"/>
      </w:pPr>
    </w:p>
    <w:sectPr w:rsidR="00054977" w:rsidSect="00CF432C">
      <w:footerReference w:type="default" r:id="rId11"/>
      <w:pgSz w:w="11900" w:h="16800"/>
      <w:pgMar w:top="567" w:right="800" w:bottom="1418"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A4C" w:rsidRDefault="00396A4C">
      <w:r>
        <w:separator/>
      </w:r>
    </w:p>
  </w:endnote>
  <w:endnote w:type="continuationSeparator" w:id="0">
    <w:p w:rsidR="00396A4C" w:rsidRDefault="0039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E8" w:rsidRDefault="004967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A4C" w:rsidRDefault="00396A4C">
      <w:r>
        <w:separator/>
      </w:r>
    </w:p>
  </w:footnote>
  <w:footnote w:type="continuationSeparator" w:id="0">
    <w:p w:rsidR="00396A4C" w:rsidRDefault="00396A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30"/>
    <w:rsid w:val="00010451"/>
    <w:rsid w:val="00022C3F"/>
    <w:rsid w:val="00031B94"/>
    <w:rsid w:val="00032062"/>
    <w:rsid w:val="00034B31"/>
    <w:rsid w:val="000440CB"/>
    <w:rsid w:val="00045D30"/>
    <w:rsid w:val="00054977"/>
    <w:rsid w:val="00064E7A"/>
    <w:rsid w:val="0007231D"/>
    <w:rsid w:val="000776E1"/>
    <w:rsid w:val="00082C53"/>
    <w:rsid w:val="00085179"/>
    <w:rsid w:val="00095C31"/>
    <w:rsid w:val="000A08C4"/>
    <w:rsid w:val="000A393E"/>
    <w:rsid w:val="000B6E11"/>
    <w:rsid w:val="000C195F"/>
    <w:rsid w:val="000C4729"/>
    <w:rsid w:val="000C6FFD"/>
    <w:rsid w:val="000E1293"/>
    <w:rsid w:val="000E23B9"/>
    <w:rsid w:val="000E37B3"/>
    <w:rsid w:val="000E66D6"/>
    <w:rsid w:val="001214D5"/>
    <w:rsid w:val="00162DEB"/>
    <w:rsid w:val="001742C2"/>
    <w:rsid w:val="0018156C"/>
    <w:rsid w:val="00182BC6"/>
    <w:rsid w:val="00183B0A"/>
    <w:rsid w:val="001914FC"/>
    <w:rsid w:val="001A7178"/>
    <w:rsid w:val="001A7841"/>
    <w:rsid w:val="001A7A4F"/>
    <w:rsid w:val="001C0D6D"/>
    <w:rsid w:val="001D31C8"/>
    <w:rsid w:val="002053BA"/>
    <w:rsid w:val="00206E60"/>
    <w:rsid w:val="00211F59"/>
    <w:rsid w:val="00217D63"/>
    <w:rsid w:val="002205D0"/>
    <w:rsid w:val="00231480"/>
    <w:rsid w:val="002638AF"/>
    <w:rsid w:val="002737EF"/>
    <w:rsid w:val="00276F60"/>
    <w:rsid w:val="00284FBD"/>
    <w:rsid w:val="00291C1C"/>
    <w:rsid w:val="002A070E"/>
    <w:rsid w:val="002A09B7"/>
    <w:rsid w:val="002B7D78"/>
    <w:rsid w:val="002C3053"/>
    <w:rsid w:val="002C5EC0"/>
    <w:rsid w:val="002C7FD5"/>
    <w:rsid w:val="002E2960"/>
    <w:rsid w:val="002E672B"/>
    <w:rsid w:val="002E7F02"/>
    <w:rsid w:val="002F6364"/>
    <w:rsid w:val="002F6621"/>
    <w:rsid w:val="002F703D"/>
    <w:rsid w:val="003453E7"/>
    <w:rsid w:val="00347871"/>
    <w:rsid w:val="003503B2"/>
    <w:rsid w:val="00355567"/>
    <w:rsid w:val="003705AA"/>
    <w:rsid w:val="00387DEB"/>
    <w:rsid w:val="0039245A"/>
    <w:rsid w:val="00396A4C"/>
    <w:rsid w:val="003A7F73"/>
    <w:rsid w:val="003B3F97"/>
    <w:rsid w:val="003C30FE"/>
    <w:rsid w:val="003D1464"/>
    <w:rsid w:val="003D3756"/>
    <w:rsid w:val="003E39EC"/>
    <w:rsid w:val="0043119F"/>
    <w:rsid w:val="00435D2B"/>
    <w:rsid w:val="00442B95"/>
    <w:rsid w:val="00444780"/>
    <w:rsid w:val="00447D4E"/>
    <w:rsid w:val="00463E3B"/>
    <w:rsid w:val="00492DAC"/>
    <w:rsid w:val="004967E8"/>
    <w:rsid w:val="004C315E"/>
    <w:rsid w:val="004F4A2B"/>
    <w:rsid w:val="004F5567"/>
    <w:rsid w:val="004F6928"/>
    <w:rsid w:val="00537299"/>
    <w:rsid w:val="00554446"/>
    <w:rsid w:val="00576DC0"/>
    <w:rsid w:val="0057724A"/>
    <w:rsid w:val="00591AE9"/>
    <w:rsid w:val="005B32FD"/>
    <w:rsid w:val="005C1759"/>
    <w:rsid w:val="005C351A"/>
    <w:rsid w:val="005D6793"/>
    <w:rsid w:val="005E1E28"/>
    <w:rsid w:val="005F4915"/>
    <w:rsid w:val="005F5540"/>
    <w:rsid w:val="0061295F"/>
    <w:rsid w:val="00612AD1"/>
    <w:rsid w:val="00615B31"/>
    <w:rsid w:val="00621919"/>
    <w:rsid w:val="00642FF5"/>
    <w:rsid w:val="00680C0A"/>
    <w:rsid w:val="00696A2B"/>
    <w:rsid w:val="006A7BD7"/>
    <w:rsid w:val="006D4AA7"/>
    <w:rsid w:val="006D799C"/>
    <w:rsid w:val="006E0DA2"/>
    <w:rsid w:val="006E5DCF"/>
    <w:rsid w:val="006F1C0C"/>
    <w:rsid w:val="007152ED"/>
    <w:rsid w:val="007221D4"/>
    <w:rsid w:val="00734924"/>
    <w:rsid w:val="007440F2"/>
    <w:rsid w:val="00755BA1"/>
    <w:rsid w:val="00790B76"/>
    <w:rsid w:val="00795279"/>
    <w:rsid w:val="00797265"/>
    <w:rsid w:val="007A19CE"/>
    <w:rsid w:val="007A3976"/>
    <w:rsid w:val="007A3D3D"/>
    <w:rsid w:val="007C3A73"/>
    <w:rsid w:val="007D6BE4"/>
    <w:rsid w:val="007E0D4E"/>
    <w:rsid w:val="007E7E41"/>
    <w:rsid w:val="007F0CC2"/>
    <w:rsid w:val="007F7228"/>
    <w:rsid w:val="00805DBD"/>
    <w:rsid w:val="00822D14"/>
    <w:rsid w:val="00837365"/>
    <w:rsid w:val="008526F7"/>
    <w:rsid w:val="0085375C"/>
    <w:rsid w:val="008537FF"/>
    <w:rsid w:val="008561FF"/>
    <w:rsid w:val="00856530"/>
    <w:rsid w:val="00861820"/>
    <w:rsid w:val="00865D52"/>
    <w:rsid w:val="008748D2"/>
    <w:rsid w:val="00892BA6"/>
    <w:rsid w:val="0089798F"/>
    <w:rsid w:val="008C1EA8"/>
    <w:rsid w:val="008C2232"/>
    <w:rsid w:val="008D2754"/>
    <w:rsid w:val="008D359D"/>
    <w:rsid w:val="008E7A8E"/>
    <w:rsid w:val="00926508"/>
    <w:rsid w:val="00927D2A"/>
    <w:rsid w:val="00952BF6"/>
    <w:rsid w:val="00985E67"/>
    <w:rsid w:val="009A2BFA"/>
    <w:rsid w:val="009A71F0"/>
    <w:rsid w:val="009B3EBD"/>
    <w:rsid w:val="009C19A6"/>
    <w:rsid w:val="009D793E"/>
    <w:rsid w:val="00A04D8A"/>
    <w:rsid w:val="00A2255B"/>
    <w:rsid w:val="00A31F44"/>
    <w:rsid w:val="00A46D79"/>
    <w:rsid w:val="00A5796B"/>
    <w:rsid w:val="00A97F9A"/>
    <w:rsid w:val="00AA1CC2"/>
    <w:rsid w:val="00AA2831"/>
    <w:rsid w:val="00AA3F60"/>
    <w:rsid w:val="00AA43D4"/>
    <w:rsid w:val="00AC01A2"/>
    <w:rsid w:val="00AC08D3"/>
    <w:rsid w:val="00AE7147"/>
    <w:rsid w:val="00AF0A2F"/>
    <w:rsid w:val="00B02237"/>
    <w:rsid w:val="00B23239"/>
    <w:rsid w:val="00B30280"/>
    <w:rsid w:val="00B3772F"/>
    <w:rsid w:val="00B5281B"/>
    <w:rsid w:val="00B55B17"/>
    <w:rsid w:val="00B60C81"/>
    <w:rsid w:val="00B67FB4"/>
    <w:rsid w:val="00B8712B"/>
    <w:rsid w:val="00BA18D2"/>
    <w:rsid w:val="00BA237A"/>
    <w:rsid w:val="00BC1FBD"/>
    <w:rsid w:val="00BD0B7E"/>
    <w:rsid w:val="00BE00B8"/>
    <w:rsid w:val="00BE1EBC"/>
    <w:rsid w:val="00BF3D81"/>
    <w:rsid w:val="00BF568A"/>
    <w:rsid w:val="00C0329A"/>
    <w:rsid w:val="00C16CB2"/>
    <w:rsid w:val="00C23141"/>
    <w:rsid w:val="00C32304"/>
    <w:rsid w:val="00C53ED4"/>
    <w:rsid w:val="00C53F74"/>
    <w:rsid w:val="00C55FA0"/>
    <w:rsid w:val="00C564E4"/>
    <w:rsid w:val="00C71887"/>
    <w:rsid w:val="00C91D6E"/>
    <w:rsid w:val="00CA1857"/>
    <w:rsid w:val="00CC777E"/>
    <w:rsid w:val="00CD0F54"/>
    <w:rsid w:val="00CD4B75"/>
    <w:rsid w:val="00CE3E92"/>
    <w:rsid w:val="00CF432C"/>
    <w:rsid w:val="00D01DC2"/>
    <w:rsid w:val="00D12345"/>
    <w:rsid w:val="00D203BC"/>
    <w:rsid w:val="00D2450B"/>
    <w:rsid w:val="00D70A1C"/>
    <w:rsid w:val="00D73F32"/>
    <w:rsid w:val="00D74DEB"/>
    <w:rsid w:val="00D90F1C"/>
    <w:rsid w:val="00DA2A41"/>
    <w:rsid w:val="00DA3FE4"/>
    <w:rsid w:val="00DB033F"/>
    <w:rsid w:val="00DB1EB7"/>
    <w:rsid w:val="00DB3CA8"/>
    <w:rsid w:val="00DD0B9F"/>
    <w:rsid w:val="00DD4690"/>
    <w:rsid w:val="00DF3747"/>
    <w:rsid w:val="00E02C52"/>
    <w:rsid w:val="00E542EE"/>
    <w:rsid w:val="00E55900"/>
    <w:rsid w:val="00E6797A"/>
    <w:rsid w:val="00E77A85"/>
    <w:rsid w:val="00E92BB9"/>
    <w:rsid w:val="00E95B2B"/>
    <w:rsid w:val="00EA0672"/>
    <w:rsid w:val="00EB7AD0"/>
    <w:rsid w:val="00EB7C13"/>
    <w:rsid w:val="00EC03C2"/>
    <w:rsid w:val="00EF3FC8"/>
    <w:rsid w:val="00EF5650"/>
    <w:rsid w:val="00F15E9E"/>
    <w:rsid w:val="00F15ED2"/>
    <w:rsid w:val="00F307D7"/>
    <w:rsid w:val="00F33827"/>
    <w:rsid w:val="00F42935"/>
    <w:rsid w:val="00F43EE4"/>
    <w:rsid w:val="00F5264D"/>
    <w:rsid w:val="00F57D22"/>
    <w:rsid w:val="00F61738"/>
    <w:rsid w:val="00F6337F"/>
    <w:rsid w:val="00F64283"/>
    <w:rsid w:val="00F81218"/>
    <w:rsid w:val="00F85997"/>
    <w:rsid w:val="00F9586D"/>
    <w:rsid w:val="00FA409C"/>
    <w:rsid w:val="00FD02E1"/>
    <w:rsid w:val="00FD4526"/>
    <w:rsid w:val="00FE256A"/>
    <w:rsid w:val="00FF1D38"/>
    <w:rsid w:val="00FF3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paragraph" w:customStyle="1" w:styleId="aa">
    <w:name w:val="Прижатый влево"/>
    <w:basedOn w:val="a"/>
    <w:next w:val="a"/>
    <w:uiPriority w:val="99"/>
    <w:pPr>
      <w:ind w:firstLine="0"/>
      <w:jc w:val="left"/>
    </w:p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customStyle="1" w:styleId="ConsPlusNonformat">
    <w:name w:val="ConsPlusNonformat"/>
    <w:uiPriority w:val="99"/>
    <w:rsid w:val="00045D30"/>
    <w:pPr>
      <w:autoSpaceDE w:val="0"/>
      <w:autoSpaceDN w:val="0"/>
      <w:adjustRightInd w:val="0"/>
      <w:spacing w:after="0" w:line="240" w:lineRule="auto"/>
    </w:pPr>
    <w:rPr>
      <w:rFonts w:ascii="Courier New" w:hAnsi="Courier New" w:cs="Courier New"/>
      <w:sz w:val="20"/>
      <w:szCs w:val="20"/>
      <w:lang w:eastAsia="en-US"/>
    </w:rPr>
  </w:style>
  <w:style w:type="paragraph" w:customStyle="1" w:styleId="af0">
    <w:name w:val="Обычный текст_Кислород"/>
    <w:basedOn w:val="a"/>
    <w:next w:val="a"/>
    <w:link w:val="af1"/>
    <w:uiPriority w:val="99"/>
    <w:rsid w:val="00045D30"/>
    <w:pPr>
      <w:widowControl/>
      <w:autoSpaceDE/>
      <w:autoSpaceDN/>
      <w:adjustRightInd/>
      <w:spacing w:line="360" w:lineRule="auto"/>
      <w:ind w:firstLine="709"/>
    </w:pPr>
    <w:rPr>
      <w:rFonts w:ascii="Times New Roman" w:hAnsi="Times New Roman" w:cs="Times New Roman"/>
    </w:rPr>
  </w:style>
  <w:style w:type="character" w:customStyle="1" w:styleId="af1">
    <w:name w:val="Обычный текст_Кислород Знак"/>
    <w:link w:val="af0"/>
    <w:uiPriority w:val="99"/>
    <w:locked/>
    <w:rsid w:val="00045D30"/>
    <w:rPr>
      <w:rFonts w:ascii="Times New Roman" w:hAnsi="Times New Roman"/>
      <w:sz w:val="24"/>
      <w:lang w:val="x-none" w:eastAsia="x-none"/>
    </w:rPr>
  </w:style>
  <w:style w:type="paragraph" w:styleId="af2">
    <w:name w:val="Balloon Text"/>
    <w:basedOn w:val="a"/>
    <w:link w:val="af3"/>
    <w:uiPriority w:val="99"/>
    <w:rsid w:val="00045D30"/>
    <w:pPr>
      <w:widowControl/>
      <w:autoSpaceDE/>
      <w:autoSpaceDN/>
      <w:adjustRightInd/>
      <w:ind w:firstLine="0"/>
    </w:pPr>
    <w:rPr>
      <w:rFonts w:ascii="Tahoma" w:hAnsi="Tahoma" w:cs="Tahoma"/>
      <w:sz w:val="16"/>
      <w:szCs w:val="16"/>
    </w:rPr>
  </w:style>
  <w:style w:type="character" w:customStyle="1" w:styleId="af3">
    <w:name w:val="Текст выноски Знак"/>
    <w:basedOn w:val="a0"/>
    <w:link w:val="af2"/>
    <w:uiPriority w:val="99"/>
    <w:semiHidden/>
    <w:locked/>
    <w:rPr>
      <w:rFonts w:ascii="Tahoma" w:hAnsi="Tahoma" w:cs="Tahoma"/>
      <w:sz w:val="16"/>
      <w:szCs w:val="16"/>
    </w:rPr>
  </w:style>
  <w:style w:type="character" w:styleId="af4">
    <w:name w:val="Hyperlink"/>
    <w:basedOn w:val="a0"/>
    <w:uiPriority w:val="99"/>
    <w:rsid w:val="00032062"/>
    <w:rPr>
      <w:rFonts w:cs="Times New Roman"/>
      <w:color w:val="0000FF"/>
      <w:u w:val="single"/>
    </w:rPr>
  </w:style>
  <w:style w:type="paragraph" w:customStyle="1" w:styleId="-">
    <w:name w:val="Тире - списки"/>
    <w:basedOn w:val="a"/>
    <w:link w:val="-0"/>
    <w:uiPriority w:val="99"/>
    <w:rsid w:val="00032062"/>
    <w:pPr>
      <w:widowControl/>
      <w:autoSpaceDE/>
      <w:autoSpaceDN/>
      <w:adjustRightInd/>
      <w:spacing w:line="360" w:lineRule="auto"/>
      <w:ind w:left="1080" w:hanging="360"/>
      <w:contextualSpacing/>
    </w:pPr>
    <w:rPr>
      <w:rFonts w:ascii="Times New Roman" w:hAnsi="Times New Roman" w:cs="Times New Roman"/>
      <w:lang w:val="en-US"/>
    </w:rPr>
  </w:style>
  <w:style w:type="character" w:customStyle="1" w:styleId="-0">
    <w:name w:val="Тире - списки Знак"/>
    <w:link w:val="-"/>
    <w:uiPriority w:val="99"/>
    <w:locked/>
    <w:rsid w:val="00032062"/>
    <w:rPr>
      <w:rFonts w:ascii="Times New Roman" w:hAnsi="Times New Roman"/>
      <w:sz w:val="24"/>
      <w:lang w:val="en-US" w:eastAsia="x-none"/>
    </w:rPr>
  </w:style>
  <w:style w:type="character" w:styleId="af5">
    <w:name w:val="Emphasis"/>
    <w:basedOn w:val="a0"/>
    <w:uiPriority w:val="20"/>
    <w:qFormat/>
    <w:rsid w:val="00FF1D38"/>
    <w:rPr>
      <w:rFonts w:cs="Times New Roman"/>
      <w:i/>
    </w:rPr>
  </w:style>
  <w:style w:type="paragraph" w:styleId="af6">
    <w:name w:val="List Paragraph"/>
    <w:basedOn w:val="a"/>
    <w:uiPriority w:val="34"/>
    <w:qFormat/>
    <w:rsid w:val="000E66D6"/>
    <w:pPr>
      <w:ind w:left="720"/>
      <w:contextualSpacing/>
    </w:pPr>
  </w:style>
  <w:style w:type="character" w:styleId="af7">
    <w:name w:val="Strong"/>
    <w:basedOn w:val="a0"/>
    <w:uiPriority w:val="22"/>
    <w:qFormat/>
    <w:rsid w:val="00BA18D2"/>
    <w:rPr>
      <w:b/>
      <w:bCs/>
    </w:rPr>
  </w:style>
  <w:style w:type="paragraph" w:styleId="af8">
    <w:name w:val="Normal (Web)"/>
    <w:basedOn w:val="a"/>
    <w:uiPriority w:val="99"/>
    <w:unhideWhenUsed/>
    <w:rsid w:val="00E6797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paragraph" w:customStyle="1" w:styleId="aa">
    <w:name w:val="Прижатый влево"/>
    <w:basedOn w:val="a"/>
    <w:next w:val="a"/>
    <w:uiPriority w:val="99"/>
    <w:pPr>
      <w:ind w:firstLine="0"/>
      <w:jc w:val="left"/>
    </w:p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customStyle="1" w:styleId="ConsPlusNonformat">
    <w:name w:val="ConsPlusNonformat"/>
    <w:uiPriority w:val="99"/>
    <w:rsid w:val="00045D30"/>
    <w:pPr>
      <w:autoSpaceDE w:val="0"/>
      <w:autoSpaceDN w:val="0"/>
      <w:adjustRightInd w:val="0"/>
      <w:spacing w:after="0" w:line="240" w:lineRule="auto"/>
    </w:pPr>
    <w:rPr>
      <w:rFonts w:ascii="Courier New" w:hAnsi="Courier New" w:cs="Courier New"/>
      <w:sz w:val="20"/>
      <w:szCs w:val="20"/>
      <w:lang w:eastAsia="en-US"/>
    </w:rPr>
  </w:style>
  <w:style w:type="paragraph" w:customStyle="1" w:styleId="af0">
    <w:name w:val="Обычный текст_Кислород"/>
    <w:basedOn w:val="a"/>
    <w:next w:val="a"/>
    <w:link w:val="af1"/>
    <w:uiPriority w:val="99"/>
    <w:rsid w:val="00045D30"/>
    <w:pPr>
      <w:widowControl/>
      <w:autoSpaceDE/>
      <w:autoSpaceDN/>
      <w:adjustRightInd/>
      <w:spacing w:line="360" w:lineRule="auto"/>
      <w:ind w:firstLine="709"/>
    </w:pPr>
    <w:rPr>
      <w:rFonts w:ascii="Times New Roman" w:hAnsi="Times New Roman" w:cs="Times New Roman"/>
    </w:rPr>
  </w:style>
  <w:style w:type="character" w:customStyle="1" w:styleId="af1">
    <w:name w:val="Обычный текст_Кислород Знак"/>
    <w:link w:val="af0"/>
    <w:uiPriority w:val="99"/>
    <w:locked/>
    <w:rsid w:val="00045D30"/>
    <w:rPr>
      <w:rFonts w:ascii="Times New Roman" w:hAnsi="Times New Roman"/>
      <w:sz w:val="24"/>
      <w:lang w:val="x-none" w:eastAsia="x-none"/>
    </w:rPr>
  </w:style>
  <w:style w:type="paragraph" w:styleId="af2">
    <w:name w:val="Balloon Text"/>
    <w:basedOn w:val="a"/>
    <w:link w:val="af3"/>
    <w:uiPriority w:val="99"/>
    <w:rsid w:val="00045D30"/>
    <w:pPr>
      <w:widowControl/>
      <w:autoSpaceDE/>
      <w:autoSpaceDN/>
      <w:adjustRightInd/>
      <w:ind w:firstLine="0"/>
    </w:pPr>
    <w:rPr>
      <w:rFonts w:ascii="Tahoma" w:hAnsi="Tahoma" w:cs="Tahoma"/>
      <w:sz w:val="16"/>
      <w:szCs w:val="16"/>
    </w:rPr>
  </w:style>
  <w:style w:type="character" w:customStyle="1" w:styleId="af3">
    <w:name w:val="Текст выноски Знак"/>
    <w:basedOn w:val="a0"/>
    <w:link w:val="af2"/>
    <w:uiPriority w:val="99"/>
    <w:semiHidden/>
    <w:locked/>
    <w:rPr>
      <w:rFonts w:ascii="Tahoma" w:hAnsi="Tahoma" w:cs="Tahoma"/>
      <w:sz w:val="16"/>
      <w:szCs w:val="16"/>
    </w:rPr>
  </w:style>
  <w:style w:type="character" w:styleId="af4">
    <w:name w:val="Hyperlink"/>
    <w:basedOn w:val="a0"/>
    <w:uiPriority w:val="99"/>
    <w:rsid w:val="00032062"/>
    <w:rPr>
      <w:rFonts w:cs="Times New Roman"/>
      <w:color w:val="0000FF"/>
      <w:u w:val="single"/>
    </w:rPr>
  </w:style>
  <w:style w:type="paragraph" w:customStyle="1" w:styleId="-">
    <w:name w:val="Тире - списки"/>
    <w:basedOn w:val="a"/>
    <w:link w:val="-0"/>
    <w:uiPriority w:val="99"/>
    <w:rsid w:val="00032062"/>
    <w:pPr>
      <w:widowControl/>
      <w:autoSpaceDE/>
      <w:autoSpaceDN/>
      <w:adjustRightInd/>
      <w:spacing w:line="360" w:lineRule="auto"/>
      <w:ind w:left="1080" w:hanging="360"/>
      <w:contextualSpacing/>
    </w:pPr>
    <w:rPr>
      <w:rFonts w:ascii="Times New Roman" w:hAnsi="Times New Roman" w:cs="Times New Roman"/>
      <w:lang w:val="en-US"/>
    </w:rPr>
  </w:style>
  <w:style w:type="character" w:customStyle="1" w:styleId="-0">
    <w:name w:val="Тире - списки Знак"/>
    <w:link w:val="-"/>
    <w:uiPriority w:val="99"/>
    <w:locked/>
    <w:rsid w:val="00032062"/>
    <w:rPr>
      <w:rFonts w:ascii="Times New Roman" w:hAnsi="Times New Roman"/>
      <w:sz w:val="24"/>
      <w:lang w:val="en-US" w:eastAsia="x-none"/>
    </w:rPr>
  </w:style>
  <w:style w:type="character" w:styleId="af5">
    <w:name w:val="Emphasis"/>
    <w:basedOn w:val="a0"/>
    <w:uiPriority w:val="20"/>
    <w:qFormat/>
    <w:rsid w:val="00FF1D38"/>
    <w:rPr>
      <w:rFonts w:cs="Times New Roman"/>
      <w:i/>
    </w:rPr>
  </w:style>
  <w:style w:type="paragraph" w:styleId="af6">
    <w:name w:val="List Paragraph"/>
    <w:basedOn w:val="a"/>
    <w:uiPriority w:val="34"/>
    <w:qFormat/>
    <w:rsid w:val="000E66D6"/>
    <w:pPr>
      <w:ind w:left="720"/>
      <w:contextualSpacing/>
    </w:pPr>
  </w:style>
  <w:style w:type="character" w:styleId="af7">
    <w:name w:val="Strong"/>
    <w:basedOn w:val="a0"/>
    <w:uiPriority w:val="22"/>
    <w:qFormat/>
    <w:rsid w:val="00BA18D2"/>
    <w:rPr>
      <w:b/>
      <w:bCs/>
    </w:rPr>
  </w:style>
  <w:style w:type="paragraph" w:styleId="af8">
    <w:name w:val="Normal (Web)"/>
    <w:basedOn w:val="a"/>
    <w:uiPriority w:val="99"/>
    <w:unhideWhenUsed/>
    <w:rsid w:val="00E6797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3893">
      <w:bodyDiv w:val="1"/>
      <w:marLeft w:val="0"/>
      <w:marRight w:val="0"/>
      <w:marTop w:val="0"/>
      <w:marBottom w:val="0"/>
      <w:divBdr>
        <w:top w:val="none" w:sz="0" w:space="0" w:color="auto"/>
        <w:left w:val="none" w:sz="0" w:space="0" w:color="auto"/>
        <w:bottom w:val="none" w:sz="0" w:space="0" w:color="auto"/>
        <w:right w:val="none" w:sz="0" w:space="0" w:color="auto"/>
      </w:divBdr>
    </w:div>
    <w:div w:id="97257912">
      <w:bodyDiv w:val="1"/>
      <w:marLeft w:val="0"/>
      <w:marRight w:val="0"/>
      <w:marTop w:val="0"/>
      <w:marBottom w:val="0"/>
      <w:divBdr>
        <w:top w:val="none" w:sz="0" w:space="0" w:color="auto"/>
        <w:left w:val="none" w:sz="0" w:space="0" w:color="auto"/>
        <w:bottom w:val="none" w:sz="0" w:space="0" w:color="auto"/>
        <w:right w:val="none" w:sz="0" w:space="0" w:color="auto"/>
      </w:divBdr>
    </w:div>
    <w:div w:id="104541763">
      <w:bodyDiv w:val="1"/>
      <w:marLeft w:val="0"/>
      <w:marRight w:val="0"/>
      <w:marTop w:val="0"/>
      <w:marBottom w:val="0"/>
      <w:divBdr>
        <w:top w:val="none" w:sz="0" w:space="0" w:color="auto"/>
        <w:left w:val="none" w:sz="0" w:space="0" w:color="auto"/>
        <w:bottom w:val="none" w:sz="0" w:space="0" w:color="auto"/>
        <w:right w:val="none" w:sz="0" w:space="0" w:color="auto"/>
      </w:divBdr>
    </w:div>
    <w:div w:id="122502669">
      <w:bodyDiv w:val="1"/>
      <w:marLeft w:val="0"/>
      <w:marRight w:val="0"/>
      <w:marTop w:val="0"/>
      <w:marBottom w:val="0"/>
      <w:divBdr>
        <w:top w:val="none" w:sz="0" w:space="0" w:color="auto"/>
        <w:left w:val="none" w:sz="0" w:space="0" w:color="auto"/>
        <w:bottom w:val="none" w:sz="0" w:space="0" w:color="auto"/>
        <w:right w:val="none" w:sz="0" w:space="0" w:color="auto"/>
      </w:divBdr>
    </w:div>
    <w:div w:id="199362255">
      <w:bodyDiv w:val="1"/>
      <w:marLeft w:val="0"/>
      <w:marRight w:val="0"/>
      <w:marTop w:val="0"/>
      <w:marBottom w:val="0"/>
      <w:divBdr>
        <w:top w:val="none" w:sz="0" w:space="0" w:color="auto"/>
        <w:left w:val="none" w:sz="0" w:space="0" w:color="auto"/>
        <w:bottom w:val="none" w:sz="0" w:space="0" w:color="auto"/>
        <w:right w:val="none" w:sz="0" w:space="0" w:color="auto"/>
      </w:divBdr>
    </w:div>
    <w:div w:id="202210126">
      <w:bodyDiv w:val="1"/>
      <w:marLeft w:val="0"/>
      <w:marRight w:val="0"/>
      <w:marTop w:val="0"/>
      <w:marBottom w:val="0"/>
      <w:divBdr>
        <w:top w:val="none" w:sz="0" w:space="0" w:color="auto"/>
        <w:left w:val="none" w:sz="0" w:space="0" w:color="auto"/>
        <w:bottom w:val="none" w:sz="0" w:space="0" w:color="auto"/>
        <w:right w:val="none" w:sz="0" w:space="0" w:color="auto"/>
      </w:divBdr>
    </w:div>
    <w:div w:id="245654493">
      <w:bodyDiv w:val="1"/>
      <w:marLeft w:val="0"/>
      <w:marRight w:val="0"/>
      <w:marTop w:val="0"/>
      <w:marBottom w:val="0"/>
      <w:divBdr>
        <w:top w:val="none" w:sz="0" w:space="0" w:color="auto"/>
        <w:left w:val="none" w:sz="0" w:space="0" w:color="auto"/>
        <w:bottom w:val="none" w:sz="0" w:space="0" w:color="auto"/>
        <w:right w:val="none" w:sz="0" w:space="0" w:color="auto"/>
      </w:divBdr>
    </w:div>
    <w:div w:id="327559164">
      <w:bodyDiv w:val="1"/>
      <w:marLeft w:val="0"/>
      <w:marRight w:val="0"/>
      <w:marTop w:val="0"/>
      <w:marBottom w:val="0"/>
      <w:divBdr>
        <w:top w:val="none" w:sz="0" w:space="0" w:color="auto"/>
        <w:left w:val="none" w:sz="0" w:space="0" w:color="auto"/>
        <w:bottom w:val="none" w:sz="0" w:space="0" w:color="auto"/>
        <w:right w:val="none" w:sz="0" w:space="0" w:color="auto"/>
      </w:divBdr>
    </w:div>
    <w:div w:id="329600484">
      <w:bodyDiv w:val="1"/>
      <w:marLeft w:val="0"/>
      <w:marRight w:val="0"/>
      <w:marTop w:val="0"/>
      <w:marBottom w:val="0"/>
      <w:divBdr>
        <w:top w:val="none" w:sz="0" w:space="0" w:color="auto"/>
        <w:left w:val="none" w:sz="0" w:space="0" w:color="auto"/>
        <w:bottom w:val="none" w:sz="0" w:space="0" w:color="auto"/>
        <w:right w:val="none" w:sz="0" w:space="0" w:color="auto"/>
      </w:divBdr>
    </w:div>
    <w:div w:id="377433954">
      <w:bodyDiv w:val="1"/>
      <w:marLeft w:val="0"/>
      <w:marRight w:val="0"/>
      <w:marTop w:val="0"/>
      <w:marBottom w:val="0"/>
      <w:divBdr>
        <w:top w:val="none" w:sz="0" w:space="0" w:color="auto"/>
        <w:left w:val="none" w:sz="0" w:space="0" w:color="auto"/>
        <w:bottom w:val="none" w:sz="0" w:space="0" w:color="auto"/>
        <w:right w:val="none" w:sz="0" w:space="0" w:color="auto"/>
      </w:divBdr>
    </w:div>
    <w:div w:id="447970145">
      <w:bodyDiv w:val="1"/>
      <w:marLeft w:val="0"/>
      <w:marRight w:val="0"/>
      <w:marTop w:val="0"/>
      <w:marBottom w:val="0"/>
      <w:divBdr>
        <w:top w:val="none" w:sz="0" w:space="0" w:color="auto"/>
        <w:left w:val="none" w:sz="0" w:space="0" w:color="auto"/>
        <w:bottom w:val="none" w:sz="0" w:space="0" w:color="auto"/>
        <w:right w:val="none" w:sz="0" w:space="0" w:color="auto"/>
      </w:divBdr>
    </w:div>
    <w:div w:id="526255290">
      <w:bodyDiv w:val="1"/>
      <w:marLeft w:val="0"/>
      <w:marRight w:val="0"/>
      <w:marTop w:val="0"/>
      <w:marBottom w:val="0"/>
      <w:divBdr>
        <w:top w:val="none" w:sz="0" w:space="0" w:color="auto"/>
        <w:left w:val="none" w:sz="0" w:space="0" w:color="auto"/>
        <w:bottom w:val="none" w:sz="0" w:space="0" w:color="auto"/>
        <w:right w:val="none" w:sz="0" w:space="0" w:color="auto"/>
      </w:divBdr>
    </w:div>
    <w:div w:id="557788143">
      <w:bodyDiv w:val="1"/>
      <w:marLeft w:val="0"/>
      <w:marRight w:val="0"/>
      <w:marTop w:val="0"/>
      <w:marBottom w:val="0"/>
      <w:divBdr>
        <w:top w:val="none" w:sz="0" w:space="0" w:color="auto"/>
        <w:left w:val="none" w:sz="0" w:space="0" w:color="auto"/>
        <w:bottom w:val="none" w:sz="0" w:space="0" w:color="auto"/>
        <w:right w:val="none" w:sz="0" w:space="0" w:color="auto"/>
      </w:divBdr>
    </w:div>
    <w:div w:id="609819693">
      <w:bodyDiv w:val="1"/>
      <w:marLeft w:val="0"/>
      <w:marRight w:val="0"/>
      <w:marTop w:val="0"/>
      <w:marBottom w:val="0"/>
      <w:divBdr>
        <w:top w:val="none" w:sz="0" w:space="0" w:color="auto"/>
        <w:left w:val="none" w:sz="0" w:space="0" w:color="auto"/>
        <w:bottom w:val="none" w:sz="0" w:space="0" w:color="auto"/>
        <w:right w:val="none" w:sz="0" w:space="0" w:color="auto"/>
      </w:divBdr>
    </w:div>
    <w:div w:id="637800655">
      <w:bodyDiv w:val="1"/>
      <w:marLeft w:val="0"/>
      <w:marRight w:val="0"/>
      <w:marTop w:val="0"/>
      <w:marBottom w:val="0"/>
      <w:divBdr>
        <w:top w:val="none" w:sz="0" w:space="0" w:color="auto"/>
        <w:left w:val="none" w:sz="0" w:space="0" w:color="auto"/>
        <w:bottom w:val="none" w:sz="0" w:space="0" w:color="auto"/>
        <w:right w:val="none" w:sz="0" w:space="0" w:color="auto"/>
      </w:divBdr>
    </w:div>
    <w:div w:id="737901020">
      <w:bodyDiv w:val="1"/>
      <w:marLeft w:val="0"/>
      <w:marRight w:val="0"/>
      <w:marTop w:val="0"/>
      <w:marBottom w:val="0"/>
      <w:divBdr>
        <w:top w:val="none" w:sz="0" w:space="0" w:color="auto"/>
        <w:left w:val="none" w:sz="0" w:space="0" w:color="auto"/>
        <w:bottom w:val="none" w:sz="0" w:space="0" w:color="auto"/>
        <w:right w:val="none" w:sz="0" w:space="0" w:color="auto"/>
      </w:divBdr>
    </w:div>
    <w:div w:id="759329277">
      <w:bodyDiv w:val="1"/>
      <w:marLeft w:val="0"/>
      <w:marRight w:val="0"/>
      <w:marTop w:val="0"/>
      <w:marBottom w:val="0"/>
      <w:divBdr>
        <w:top w:val="none" w:sz="0" w:space="0" w:color="auto"/>
        <w:left w:val="none" w:sz="0" w:space="0" w:color="auto"/>
        <w:bottom w:val="none" w:sz="0" w:space="0" w:color="auto"/>
        <w:right w:val="none" w:sz="0" w:space="0" w:color="auto"/>
      </w:divBdr>
    </w:div>
    <w:div w:id="794297547">
      <w:bodyDiv w:val="1"/>
      <w:marLeft w:val="0"/>
      <w:marRight w:val="0"/>
      <w:marTop w:val="0"/>
      <w:marBottom w:val="0"/>
      <w:divBdr>
        <w:top w:val="none" w:sz="0" w:space="0" w:color="auto"/>
        <w:left w:val="none" w:sz="0" w:space="0" w:color="auto"/>
        <w:bottom w:val="none" w:sz="0" w:space="0" w:color="auto"/>
        <w:right w:val="none" w:sz="0" w:space="0" w:color="auto"/>
      </w:divBdr>
    </w:div>
    <w:div w:id="835419276">
      <w:marLeft w:val="0"/>
      <w:marRight w:val="0"/>
      <w:marTop w:val="0"/>
      <w:marBottom w:val="0"/>
      <w:divBdr>
        <w:top w:val="none" w:sz="0" w:space="0" w:color="auto"/>
        <w:left w:val="none" w:sz="0" w:space="0" w:color="auto"/>
        <w:bottom w:val="none" w:sz="0" w:space="0" w:color="auto"/>
        <w:right w:val="none" w:sz="0" w:space="0" w:color="auto"/>
      </w:divBdr>
      <w:divsChild>
        <w:div w:id="835419281">
          <w:marLeft w:val="60"/>
          <w:marRight w:val="60"/>
          <w:marTop w:val="105"/>
          <w:marBottom w:val="105"/>
          <w:divBdr>
            <w:top w:val="none" w:sz="0" w:space="0" w:color="auto"/>
            <w:left w:val="none" w:sz="0" w:space="0" w:color="auto"/>
            <w:bottom w:val="none" w:sz="0" w:space="0" w:color="auto"/>
            <w:right w:val="none" w:sz="0" w:space="0" w:color="auto"/>
          </w:divBdr>
          <w:divsChild>
            <w:div w:id="422190373">
              <w:marLeft w:val="0"/>
              <w:marRight w:val="0"/>
              <w:marTop w:val="0"/>
              <w:marBottom w:val="0"/>
              <w:divBdr>
                <w:top w:val="none" w:sz="0" w:space="0" w:color="auto"/>
                <w:left w:val="none" w:sz="0" w:space="0" w:color="auto"/>
                <w:bottom w:val="none" w:sz="0" w:space="0" w:color="auto"/>
                <w:right w:val="none" w:sz="0" w:space="0" w:color="auto"/>
              </w:divBdr>
            </w:div>
          </w:divsChild>
        </w:div>
        <w:div w:id="835419285">
          <w:marLeft w:val="60"/>
          <w:marRight w:val="60"/>
          <w:marTop w:val="105"/>
          <w:marBottom w:val="105"/>
          <w:divBdr>
            <w:top w:val="none" w:sz="0" w:space="0" w:color="auto"/>
            <w:left w:val="none" w:sz="0" w:space="0" w:color="auto"/>
            <w:bottom w:val="none" w:sz="0" w:space="0" w:color="auto"/>
            <w:right w:val="none" w:sz="0" w:space="0" w:color="auto"/>
          </w:divBdr>
          <w:divsChild>
            <w:div w:id="32005176">
              <w:marLeft w:val="0"/>
              <w:marRight w:val="0"/>
              <w:marTop w:val="0"/>
              <w:marBottom w:val="0"/>
              <w:divBdr>
                <w:top w:val="none" w:sz="0" w:space="0" w:color="auto"/>
                <w:left w:val="none" w:sz="0" w:space="0" w:color="auto"/>
                <w:bottom w:val="none" w:sz="0" w:space="0" w:color="auto"/>
                <w:right w:val="none" w:sz="0" w:space="0" w:color="auto"/>
              </w:divBdr>
            </w:div>
          </w:divsChild>
        </w:div>
        <w:div w:id="835419286">
          <w:marLeft w:val="60"/>
          <w:marRight w:val="60"/>
          <w:marTop w:val="105"/>
          <w:marBottom w:val="105"/>
          <w:divBdr>
            <w:top w:val="none" w:sz="0" w:space="0" w:color="auto"/>
            <w:left w:val="none" w:sz="0" w:space="0" w:color="auto"/>
            <w:bottom w:val="none" w:sz="0" w:space="0" w:color="auto"/>
            <w:right w:val="none" w:sz="0" w:space="0" w:color="auto"/>
          </w:divBdr>
          <w:divsChild>
            <w:div w:id="20913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9277">
      <w:marLeft w:val="0"/>
      <w:marRight w:val="0"/>
      <w:marTop w:val="0"/>
      <w:marBottom w:val="0"/>
      <w:divBdr>
        <w:top w:val="none" w:sz="0" w:space="0" w:color="auto"/>
        <w:left w:val="none" w:sz="0" w:space="0" w:color="auto"/>
        <w:bottom w:val="none" w:sz="0" w:space="0" w:color="auto"/>
        <w:right w:val="none" w:sz="0" w:space="0" w:color="auto"/>
      </w:divBdr>
    </w:div>
    <w:div w:id="835419287">
      <w:marLeft w:val="0"/>
      <w:marRight w:val="0"/>
      <w:marTop w:val="0"/>
      <w:marBottom w:val="0"/>
      <w:divBdr>
        <w:top w:val="none" w:sz="0" w:space="0" w:color="auto"/>
        <w:left w:val="none" w:sz="0" w:space="0" w:color="auto"/>
        <w:bottom w:val="none" w:sz="0" w:space="0" w:color="auto"/>
        <w:right w:val="none" w:sz="0" w:space="0" w:color="auto"/>
      </w:divBdr>
      <w:divsChild>
        <w:div w:id="835419279">
          <w:marLeft w:val="60"/>
          <w:marRight w:val="60"/>
          <w:marTop w:val="105"/>
          <w:marBottom w:val="105"/>
          <w:divBdr>
            <w:top w:val="none" w:sz="0" w:space="0" w:color="auto"/>
            <w:left w:val="none" w:sz="0" w:space="0" w:color="auto"/>
            <w:bottom w:val="none" w:sz="0" w:space="0" w:color="auto"/>
            <w:right w:val="none" w:sz="0" w:space="0" w:color="auto"/>
          </w:divBdr>
        </w:div>
        <w:div w:id="835419280">
          <w:marLeft w:val="60"/>
          <w:marRight w:val="60"/>
          <w:marTop w:val="105"/>
          <w:marBottom w:val="105"/>
          <w:divBdr>
            <w:top w:val="none" w:sz="0" w:space="0" w:color="auto"/>
            <w:left w:val="none" w:sz="0" w:space="0" w:color="auto"/>
            <w:bottom w:val="none" w:sz="0" w:space="0" w:color="auto"/>
            <w:right w:val="none" w:sz="0" w:space="0" w:color="auto"/>
          </w:divBdr>
        </w:div>
        <w:div w:id="835419283">
          <w:marLeft w:val="60"/>
          <w:marRight w:val="60"/>
          <w:marTop w:val="105"/>
          <w:marBottom w:val="105"/>
          <w:divBdr>
            <w:top w:val="none" w:sz="0" w:space="0" w:color="auto"/>
            <w:left w:val="none" w:sz="0" w:space="0" w:color="auto"/>
            <w:bottom w:val="none" w:sz="0" w:space="0" w:color="auto"/>
            <w:right w:val="none" w:sz="0" w:space="0" w:color="auto"/>
          </w:divBdr>
        </w:div>
        <w:div w:id="835419290">
          <w:marLeft w:val="60"/>
          <w:marRight w:val="60"/>
          <w:marTop w:val="105"/>
          <w:marBottom w:val="105"/>
          <w:divBdr>
            <w:top w:val="none" w:sz="0" w:space="0" w:color="auto"/>
            <w:left w:val="none" w:sz="0" w:space="0" w:color="auto"/>
            <w:bottom w:val="none" w:sz="0" w:space="0" w:color="auto"/>
            <w:right w:val="none" w:sz="0" w:space="0" w:color="auto"/>
          </w:divBdr>
        </w:div>
        <w:div w:id="835419291">
          <w:marLeft w:val="60"/>
          <w:marRight w:val="60"/>
          <w:marTop w:val="105"/>
          <w:marBottom w:val="105"/>
          <w:divBdr>
            <w:top w:val="none" w:sz="0" w:space="0" w:color="auto"/>
            <w:left w:val="none" w:sz="0" w:space="0" w:color="auto"/>
            <w:bottom w:val="none" w:sz="0" w:space="0" w:color="auto"/>
            <w:right w:val="none" w:sz="0" w:space="0" w:color="auto"/>
          </w:divBdr>
        </w:div>
      </w:divsChild>
    </w:div>
    <w:div w:id="835419288">
      <w:marLeft w:val="0"/>
      <w:marRight w:val="0"/>
      <w:marTop w:val="0"/>
      <w:marBottom w:val="0"/>
      <w:divBdr>
        <w:top w:val="none" w:sz="0" w:space="0" w:color="auto"/>
        <w:left w:val="none" w:sz="0" w:space="0" w:color="auto"/>
        <w:bottom w:val="none" w:sz="0" w:space="0" w:color="auto"/>
        <w:right w:val="none" w:sz="0" w:space="0" w:color="auto"/>
      </w:divBdr>
    </w:div>
    <w:div w:id="835419292">
      <w:marLeft w:val="0"/>
      <w:marRight w:val="0"/>
      <w:marTop w:val="0"/>
      <w:marBottom w:val="0"/>
      <w:divBdr>
        <w:top w:val="none" w:sz="0" w:space="0" w:color="auto"/>
        <w:left w:val="none" w:sz="0" w:space="0" w:color="auto"/>
        <w:bottom w:val="none" w:sz="0" w:space="0" w:color="auto"/>
        <w:right w:val="none" w:sz="0" w:space="0" w:color="auto"/>
      </w:divBdr>
      <w:divsChild>
        <w:div w:id="835419278">
          <w:marLeft w:val="60"/>
          <w:marRight w:val="60"/>
          <w:marTop w:val="105"/>
          <w:marBottom w:val="105"/>
          <w:divBdr>
            <w:top w:val="none" w:sz="0" w:space="0" w:color="auto"/>
            <w:left w:val="none" w:sz="0" w:space="0" w:color="auto"/>
            <w:bottom w:val="none" w:sz="0" w:space="0" w:color="auto"/>
            <w:right w:val="none" w:sz="0" w:space="0" w:color="auto"/>
          </w:divBdr>
        </w:div>
        <w:div w:id="835419282">
          <w:marLeft w:val="60"/>
          <w:marRight w:val="60"/>
          <w:marTop w:val="105"/>
          <w:marBottom w:val="105"/>
          <w:divBdr>
            <w:top w:val="none" w:sz="0" w:space="0" w:color="auto"/>
            <w:left w:val="none" w:sz="0" w:space="0" w:color="auto"/>
            <w:bottom w:val="none" w:sz="0" w:space="0" w:color="auto"/>
            <w:right w:val="none" w:sz="0" w:space="0" w:color="auto"/>
          </w:divBdr>
        </w:div>
        <w:div w:id="835419284">
          <w:marLeft w:val="60"/>
          <w:marRight w:val="60"/>
          <w:marTop w:val="105"/>
          <w:marBottom w:val="105"/>
          <w:divBdr>
            <w:top w:val="none" w:sz="0" w:space="0" w:color="auto"/>
            <w:left w:val="none" w:sz="0" w:space="0" w:color="auto"/>
            <w:bottom w:val="none" w:sz="0" w:space="0" w:color="auto"/>
            <w:right w:val="none" w:sz="0" w:space="0" w:color="auto"/>
          </w:divBdr>
        </w:div>
        <w:div w:id="835419289">
          <w:marLeft w:val="60"/>
          <w:marRight w:val="60"/>
          <w:marTop w:val="105"/>
          <w:marBottom w:val="105"/>
          <w:divBdr>
            <w:top w:val="none" w:sz="0" w:space="0" w:color="auto"/>
            <w:left w:val="none" w:sz="0" w:space="0" w:color="auto"/>
            <w:bottom w:val="none" w:sz="0" w:space="0" w:color="auto"/>
            <w:right w:val="none" w:sz="0" w:space="0" w:color="auto"/>
          </w:divBdr>
        </w:div>
      </w:divsChild>
    </w:div>
    <w:div w:id="923489052">
      <w:bodyDiv w:val="1"/>
      <w:marLeft w:val="0"/>
      <w:marRight w:val="0"/>
      <w:marTop w:val="0"/>
      <w:marBottom w:val="0"/>
      <w:divBdr>
        <w:top w:val="none" w:sz="0" w:space="0" w:color="auto"/>
        <w:left w:val="none" w:sz="0" w:space="0" w:color="auto"/>
        <w:bottom w:val="none" w:sz="0" w:space="0" w:color="auto"/>
        <w:right w:val="none" w:sz="0" w:space="0" w:color="auto"/>
      </w:divBdr>
    </w:div>
    <w:div w:id="934559311">
      <w:bodyDiv w:val="1"/>
      <w:marLeft w:val="0"/>
      <w:marRight w:val="0"/>
      <w:marTop w:val="0"/>
      <w:marBottom w:val="0"/>
      <w:divBdr>
        <w:top w:val="none" w:sz="0" w:space="0" w:color="auto"/>
        <w:left w:val="none" w:sz="0" w:space="0" w:color="auto"/>
        <w:bottom w:val="none" w:sz="0" w:space="0" w:color="auto"/>
        <w:right w:val="none" w:sz="0" w:space="0" w:color="auto"/>
      </w:divBdr>
    </w:div>
    <w:div w:id="962231426">
      <w:bodyDiv w:val="1"/>
      <w:marLeft w:val="0"/>
      <w:marRight w:val="0"/>
      <w:marTop w:val="0"/>
      <w:marBottom w:val="0"/>
      <w:divBdr>
        <w:top w:val="none" w:sz="0" w:space="0" w:color="auto"/>
        <w:left w:val="none" w:sz="0" w:space="0" w:color="auto"/>
        <w:bottom w:val="none" w:sz="0" w:space="0" w:color="auto"/>
        <w:right w:val="none" w:sz="0" w:space="0" w:color="auto"/>
      </w:divBdr>
    </w:div>
    <w:div w:id="966816051">
      <w:bodyDiv w:val="1"/>
      <w:marLeft w:val="0"/>
      <w:marRight w:val="0"/>
      <w:marTop w:val="0"/>
      <w:marBottom w:val="0"/>
      <w:divBdr>
        <w:top w:val="none" w:sz="0" w:space="0" w:color="auto"/>
        <w:left w:val="none" w:sz="0" w:space="0" w:color="auto"/>
        <w:bottom w:val="none" w:sz="0" w:space="0" w:color="auto"/>
        <w:right w:val="none" w:sz="0" w:space="0" w:color="auto"/>
      </w:divBdr>
    </w:div>
    <w:div w:id="977567232">
      <w:bodyDiv w:val="1"/>
      <w:marLeft w:val="0"/>
      <w:marRight w:val="0"/>
      <w:marTop w:val="0"/>
      <w:marBottom w:val="0"/>
      <w:divBdr>
        <w:top w:val="none" w:sz="0" w:space="0" w:color="auto"/>
        <w:left w:val="none" w:sz="0" w:space="0" w:color="auto"/>
        <w:bottom w:val="none" w:sz="0" w:space="0" w:color="auto"/>
        <w:right w:val="none" w:sz="0" w:space="0" w:color="auto"/>
      </w:divBdr>
    </w:div>
    <w:div w:id="1084841753">
      <w:bodyDiv w:val="1"/>
      <w:marLeft w:val="0"/>
      <w:marRight w:val="0"/>
      <w:marTop w:val="0"/>
      <w:marBottom w:val="0"/>
      <w:divBdr>
        <w:top w:val="none" w:sz="0" w:space="0" w:color="auto"/>
        <w:left w:val="none" w:sz="0" w:space="0" w:color="auto"/>
        <w:bottom w:val="none" w:sz="0" w:space="0" w:color="auto"/>
        <w:right w:val="none" w:sz="0" w:space="0" w:color="auto"/>
      </w:divBdr>
    </w:div>
    <w:div w:id="1284070164">
      <w:bodyDiv w:val="1"/>
      <w:marLeft w:val="0"/>
      <w:marRight w:val="0"/>
      <w:marTop w:val="0"/>
      <w:marBottom w:val="0"/>
      <w:divBdr>
        <w:top w:val="none" w:sz="0" w:space="0" w:color="auto"/>
        <w:left w:val="none" w:sz="0" w:space="0" w:color="auto"/>
        <w:bottom w:val="none" w:sz="0" w:space="0" w:color="auto"/>
        <w:right w:val="none" w:sz="0" w:space="0" w:color="auto"/>
      </w:divBdr>
    </w:div>
    <w:div w:id="1307667342">
      <w:bodyDiv w:val="1"/>
      <w:marLeft w:val="0"/>
      <w:marRight w:val="0"/>
      <w:marTop w:val="0"/>
      <w:marBottom w:val="0"/>
      <w:divBdr>
        <w:top w:val="none" w:sz="0" w:space="0" w:color="auto"/>
        <w:left w:val="none" w:sz="0" w:space="0" w:color="auto"/>
        <w:bottom w:val="none" w:sz="0" w:space="0" w:color="auto"/>
        <w:right w:val="none" w:sz="0" w:space="0" w:color="auto"/>
      </w:divBdr>
    </w:div>
    <w:div w:id="1466972648">
      <w:bodyDiv w:val="1"/>
      <w:marLeft w:val="0"/>
      <w:marRight w:val="0"/>
      <w:marTop w:val="0"/>
      <w:marBottom w:val="0"/>
      <w:divBdr>
        <w:top w:val="none" w:sz="0" w:space="0" w:color="auto"/>
        <w:left w:val="none" w:sz="0" w:space="0" w:color="auto"/>
        <w:bottom w:val="none" w:sz="0" w:space="0" w:color="auto"/>
        <w:right w:val="none" w:sz="0" w:space="0" w:color="auto"/>
      </w:divBdr>
    </w:div>
    <w:div w:id="1471744561">
      <w:bodyDiv w:val="1"/>
      <w:marLeft w:val="0"/>
      <w:marRight w:val="0"/>
      <w:marTop w:val="0"/>
      <w:marBottom w:val="0"/>
      <w:divBdr>
        <w:top w:val="none" w:sz="0" w:space="0" w:color="auto"/>
        <w:left w:val="none" w:sz="0" w:space="0" w:color="auto"/>
        <w:bottom w:val="none" w:sz="0" w:space="0" w:color="auto"/>
        <w:right w:val="none" w:sz="0" w:space="0" w:color="auto"/>
      </w:divBdr>
    </w:div>
    <w:div w:id="1479031551">
      <w:bodyDiv w:val="1"/>
      <w:marLeft w:val="0"/>
      <w:marRight w:val="0"/>
      <w:marTop w:val="0"/>
      <w:marBottom w:val="0"/>
      <w:divBdr>
        <w:top w:val="none" w:sz="0" w:space="0" w:color="auto"/>
        <w:left w:val="none" w:sz="0" w:space="0" w:color="auto"/>
        <w:bottom w:val="none" w:sz="0" w:space="0" w:color="auto"/>
        <w:right w:val="none" w:sz="0" w:space="0" w:color="auto"/>
      </w:divBdr>
    </w:div>
    <w:div w:id="1520774653">
      <w:bodyDiv w:val="1"/>
      <w:marLeft w:val="0"/>
      <w:marRight w:val="0"/>
      <w:marTop w:val="0"/>
      <w:marBottom w:val="0"/>
      <w:divBdr>
        <w:top w:val="none" w:sz="0" w:space="0" w:color="auto"/>
        <w:left w:val="none" w:sz="0" w:space="0" w:color="auto"/>
        <w:bottom w:val="none" w:sz="0" w:space="0" w:color="auto"/>
        <w:right w:val="none" w:sz="0" w:space="0" w:color="auto"/>
      </w:divBdr>
    </w:div>
    <w:div w:id="1524903437">
      <w:bodyDiv w:val="1"/>
      <w:marLeft w:val="0"/>
      <w:marRight w:val="0"/>
      <w:marTop w:val="0"/>
      <w:marBottom w:val="0"/>
      <w:divBdr>
        <w:top w:val="none" w:sz="0" w:space="0" w:color="auto"/>
        <w:left w:val="none" w:sz="0" w:space="0" w:color="auto"/>
        <w:bottom w:val="none" w:sz="0" w:space="0" w:color="auto"/>
        <w:right w:val="none" w:sz="0" w:space="0" w:color="auto"/>
      </w:divBdr>
    </w:div>
    <w:div w:id="1536307716">
      <w:bodyDiv w:val="1"/>
      <w:marLeft w:val="0"/>
      <w:marRight w:val="0"/>
      <w:marTop w:val="0"/>
      <w:marBottom w:val="0"/>
      <w:divBdr>
        <w:top w:val="none" w:sz="0" w:space="0" w:color="auto"/>
        <w:left w:val="none" w:sz="0" w:space="0" w:color="auto"/>
        <w:bottom w:val="none" w:sz="0" w:space="0" w:color="auto"/>
        <w:right w:val="none" w:sz="0" w:space="0" w:color="auto"/>
      </w:divBdr>
    </w:div>
    <w:div w:id="1648895386">
      <w:bodyDiv w:val="1"/>
      <w:marLeft w:val="0"/>
      <w:marRight w:val="0"/>
      <w:marTop w:val="0"/>
      <w:marBottom w:val="0"/>
      <w:divBdr>
        <w:top w:val="none" w:sz="0" w:space="0" w:color="auto"/>
        <w:left w:val="none" w:sz="0" w:space="0" w:color="auto"/>
        <w:bottom w:val="none" w:sz="0" w:space="0" w:color="auto"/>
        <w:right w:val="none" w:sz="0" w:space="0" w:color="auto"/>
      </w:divBdr>
    </w:div>
    <w:div w:id="1666787805">
      <w:bodyDiv w:val="1"/>
      <w:marLeft w:val="0"/>
      <w:marRight w:val="0"/>
      <w:marTop w:val="0"/>
      <w:marBottom w:val="0"/>
      <w:divBdr>
        <w:top w:val="none" w:sz="0" w:space="0" w:color="auto"/>
        <w:left w:val="none" w:sz="0" w:space="0" w:color="auto"/>
        <w:bottom w:val="none" w:sz="0" w:space="0" w:color="auto"/>
        <w:right w:val="none" w:sz="0" w:space="0" w:color="auto"/>
      </w:divBdr>
    </w:div>
    <w:div w:id="1755664470">
      <w:bodyDiv w:val="1"/>
      <w:marLeft w:val="0"/>
      <w:marRight w:val="0"/>
      <w:marTop w:val="0"/>
      <w:marBottom w:val="0"/>
      <w:divBdr>
        <w:top w:val="none" w:sz="0" w:space="0" w:color="auto"/>
        <w:left w:val="none" w:sz="0" w:space="0" w:color="auto"/>
        <w:bottom w:val="none" w:sz="0" w:space="0" w:color="auto"/>
        <w:right w:val="none" w:sz="0" w:space="0" w:color="auto"/>
      </w:divBdr>
    </w:div>
    <w:div w:id="1816752046">
      <w:bodyDiv w:val="1"/>
      <w:marLeft w:val="0"/>
      <w:marRight w:val="0"/>
      <w:marTop w:val="0"/>
      <w:marBottom w:val="0"/>
      <w:divBdr>
        <w:top w:val="none" w:sz="0" w:space="0" w:color="auto"/>
        <w:left w:val="none" w:sz="0" w:space="0" w:color="auto"/>
        <w:bottom w:val="none" w:sz="0" w:space="0" w:color="auto"/>
        <w:right w:val="none" w:sz="0" w:space="0" w:color="auto"/>
      </w:divBdr>
    </w:div>
    <w:div w:id="1847865059">
      <w:bodyDiv w:val="1"/>
      <w:marLeft w:val="0"/>
      <w:marRight w:val="0"/>
      <w:marTop w:val="0"/>
      <w:marBottom w:val="0"/>
      <w:divBdr>
        <w:top w:val="none" w:sz="0" w:space="0" w:color="auto"/>
        <w:left w:val="none" w:sz="0" w:space="0" w:color="auto"/>
        <w:bottom w:val="none" w:sz="0" w:space="0" w:color="auto"/>
        <w:right w:val="none" w:sz="0" w:space="0" w:color="auto"/>
      </w:divBdr>
    </w:div>
    <w:div w:id="1850287188">
      <w:bodyDiv w:val="1"/>
      <w:marLeft w:val="0"/>
      <w:marRight w:val="0"/>
      <w:marTop w:val="0"/>
      <w:marBottom w:val="0"/>
      <w:divBdr>
        <w:top w:val="none" w:sz="0" w:space="0" w:color="auto"/>
        <w:left w:val="none" w:sz="0" w:space="0" w:color="auto"/>
        <w:bottom w:val="none" w:sz="0" w:space="0" w:color="auto"/>
        <w:right w:val="none" w:sz="0" w:space="0" w:color="auto"/>
      </w:divBdr>
    </w:div>
    <w:div w:id="1912738284">
      <w:bodyDiv w:val="1"/>
      <w:marLeft w:val="0"/>
      <w:marRight w:val="0"/>
      <w:marTop w:val="0"/>
      <w:marBottom w:val="0"/>
      <w:divBdr>
        <w:top w:val="none" w:sz="0" w:space="0" w:color="auto"/>
        <w:left w:val="none" w:sz="0" w:space="0" w:color="auto"/>
        <w:bottom w:val="none" w:sz="0" w:space="0" w:color="auto"/>
        <w:right w:val="none" w:sz="0" w:space="0" w:color="auto"/>
      </w:divBdr>
    </w:div>
    <w:div w:id="1977373562">
      <w:bodyDiv w:val="1"/>
      <w:marLeft w:val="0"/>
      <w:marRight w:val="0"/>
      <w:marTop w:val="0"/>
      <w:marBottom w:val="0"/>
      <w:divBdr>
        <w:top w:val="none" w:sz="0" w:space="0" w:color="auto"/>
        <w:left w:val="none" w:sz="0" w:space="0" w:color="auto"/>
        <w:bottom w:val="none" w:sz="0" w:space="0" w:color="auto"/>
        <w:right w:val="none" w:sz="0" w:space="0" w:color="auto"/>
      </w:divBdr>
    </w:div>
    <w:div w:id="1995446149">
      <w:bodyDiv w:val="1"/>
      <w:marLeft w:val="0"/>
      <w:marRight w:val="0"/>
      <w:marTop w:val="0"/>
      <w:marBottom w:val="0"/>
      <w:divBdr>
        <w:top w:val="none" w:sz="0" w:space="0" w:color="auto"/>
        <w:left w:val="none" w:sz="0" w:space="0" w:color="auto"/>
        <w:bottom w:val="none" w:sz="0" w:space="0" w:color="auto"/>
        <w:right w:val="none" w:sz="0" w:space="0" w:color="auto"/>
      </w:divBdr>
    </w:div>
    <w:div w:id="2082633068">
      <w:bodyDiv w:val="1"/>
      <w:marLeft w:val="0"/>
      <w:marRight w:val="0"/>
      <w:marTop w:val="0"/>
      <w:marBottom w:val="0"/>
      <w:divBdr>
        <w:top w:val="none" w:sz="0" w:space="0" w:color="auto"/>
        <w:left w:val="none" w:sz="0" w:space="0" w:color="auto"/>
        <w:bottom w:val="none" w:sz="0" w:space="0" w:color="auto"/>
        <w:right w:val="none" w:sz="0" w:space="0" w:color="auto"/>
      </w:divBdr>
    </w:div>
    <w:div w:id="2096394828">
      <w:bodyDiv w:val="1"/>
      <w:marLeft w:val="0"/>
      <w:marRight w:val="0"/>
      <w:marTop w:val="0"/>
      <w:marBottom w:val="0"/>
      <w:divBdr>
        <w:top w:val="none" w:sz="0" w:space="0" w:color="auto"/>
        <w:left w:val="none" w:sz="0" w:space="0" w:color="auto"/>
        <w:bottom w:val="none" w:sz="0" w:space="0" w:color="auto"/>
        <w:right w:val="none" w:sz="0" w:space="0" w:color="auto"/>
      </w:divBdr>
    </w:div>
    <w:div w:id="21442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7520999/123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internet.garant.ru/document/redirect/17520999/1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9</Pages>
  <Words>2155</Words>
  <Characters>17465</Characters>
  <Application>Microsoft Office Word</Application>
  <DocSecurity>0</DocSecurity>
  <Lines>145</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Минтранс ЧР Пилкин А.А.</cp:lastModifiedBy>
  <cp:revision>5</cp:revision>
  <cp:lastPrinted>2023-08-01T11:06:00Z</cp:lastPrinted>
  <dcterms:created xsi:type="dcterms:W3CDTF">2024-11-26T09:18:00Z</dcterms:created>
  <dcterms:modified xsi:type="dcterms:W3CDTF">2024-12-06T08:43:00Z</dcterms:modified>
</cp:coreProperties>
</file>