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spacing w:line="235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</w:r>
      <w:r>
        <w:rPr>
          <w:rFonts w:ascii="Times New Roman" w:hAnsi="Times New Roman" w:cs="Times New Roman"/>
          <w:sz w:val="26"/>
          <w:szCs w:val="26"/>
          <w:lang w:val="en-US"/>
        </w:rPr>
      </w:r>
      <w:r>
        <w:rPr>
          <w:rFonts w:ascii="Times New Roman" w:hAnsi="Times New Roman" w:cs="Times New Roman"/>
          <w:sz w:val="26"/>
          <w:szCs w:val="26"/>
          <w:lang w:val="en-US"/>
        </w:rPr>
      </w:r>
    </w:p>
    <w:p>
      <w:pPr>
        <w:pStyle w:val="890"/>
        <w:spacing w:line="235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spacing w:line="235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spacing w:line="235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spacing w:line="235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spacing w:line="235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spacing w:line="235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spacing w:line="235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spacing w:line="235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4"/>
        <w:ind w:right="5356"/>
        <w:jc w:val="both"/>
        <w:spacing w:after="0" w:line="240" w:lineRule="auto"/>
        <w:widowControl w:val="off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О внесении изменени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й в п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о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становление Кабинета Мин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и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стров Чувашской Республики от 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5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а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п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реля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 20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22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 г. № 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1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29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890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9"/>
        <w:ind w:firstLine="709"/>
        <w:jc w:val="both"/>
        <w:rPr>
          <w:rFonts w:ascii="PT Astra Serif" w:hAnsi="PT Astra Serif" w:eastAsia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Кабинет Министров Чувашской Республики п о с т а н о в л я е 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: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p>
      <w:pPr>
        <w:pStyle w:val="884"/>
        <w:ind w:firstLine="708"/>
        <w:jc w:val="both"/>
        <w:spacing w:after="0" w:afterAutospacing="0" w:line="240" w:lineRule="auto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1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.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 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Внести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в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п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остановление Кабинета Министров Чувашской Ре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спублики от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5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апреля 2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022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г.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№ 129 «О мерах по реализации части 65.1 статьи 112 Федерального закона «О контрактной системе в сфере закупок товаров, р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а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бот, услуг для обеспечения государственных и муниципальных нужд»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                        (с изм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е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нениями, вне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сенными постановлениями Кабинета Министров Чувашской Ре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с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публики от 27 апреля 2022 г. № 184, от 23 ноября 2022 г. № 613, от 29 января 2024 г. № 21)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следующие изменения: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pStyle w:val="889"/>
        <w:ind w:firstLine="709"/>
        <w:jc w:val="both"/>
        <w:spacing w:after="0" w:afterAutospacing="0"/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в подпункте 1 пункта 1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слова «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до 1 января 2025 г.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» заменить словами      «до 1 января 2026 г.»;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r>
    </w:p>
    <w:p>
      <w:pPr>
        <w:pStyle w:val="889"/>
        <w:ind w:firstLine="709"/>
        <w:jc w:val="both"/>
        <w:spacing w:after="0" w:afterAutospacing="0"/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  <w:t xml:space="preserve">подпункт 6 пункта 2 изложить в следующей редакции: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r>
    </w:p>
    <w:p>
      <w:pPr>
        <w:pStyle w:val="889"/>
        <w:ind w:firstLine="709"/>
        <w:jc w:val="both"/>
        <w:spacing w:after="0" w:afterAutospacing="0"/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  <w:t xml:space="preserve">«6)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обоснование предлагаемой цены контракта в соответствии с положениями, установленными для обоснования начальной (максимальной) цены контракта методическими рекомендациями, предусмотренными </w:t>
      </w:r>
      <w:hyperlink r:id="rId11" w:tooltip="https://internet.garant.ru/document/redirect/70353464/2220" w:history="1">
        <w:r>
          <w:rPr>
            <w:rFonts w:ascii="PT Astra Serif" w:hAnsi="PT Astra Serif" w:eastAsia="PT Astra Serif" w:cs="PT Astra Serif"/>
            <w:b w:val="0"/>
            <w:color w:val="000000" w:themeColor="text1"/>
            <w:sz w:val="26"/>
            <w:szCs w:val="26"/>
          </w:rPr>
          <w:t xml:space="preserve">частью 20 статьи 22</w:t>
        </w:r>
      </w:hyperlink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Федерального закона (если изменение существенных условий контракта влечет изменение цены контракта);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  <w:t xml:space="preserve">»;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r>
    </w:p>
    <w:p>
      <w:pPr>
        <w:pStyle w:val="889"/>
        <w:ind w:firstLine="709"/>
        <w:jc w:val="both"/>
        <w:spacing w:after="0" w:afterAutospacing="0"/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  <w:t xml:space="preserve">в абзаце первом пункта 3 слова «органов исполнительной власти» заменить словами «исполнительных органов»;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r>
    </w:p>
    <w:p>
      <w:pPr>
        <w:pStyle w:val="889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  <w:t xml:space="preserve">в подпункте 1 пункта 4 слова «органов исполнительной власти» заменить словами «исполнительных органов».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pStyle w:val="889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2.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Настоящее постановление вступает в силу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со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дня его официального опубликования.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pStyle w:val="88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19"/>
        <w:gridCol w:w="506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rFonts w:ascii="PT Astra Serif" w:hAnsi="PT Astra Serif" w:cs="PT Astra Serif"/>
                <w:sz w:val="26"/>
              </w:rPr>
            </w:pPr>
            <w:r>
              <w:rPr>
                <w:rFonts w:ascii="PT Astra Serif" w:hAnsi="PT Astra Serif" w:eastAsia="PT Astra Serif" w:cs="PT Astra Serif"/>
                <w:sz w:val="26"/>
              </w:rPr>
              <w:t xml:space="preserve">Председатель Кабинета Министров</w:t>
            </w:r>
            <w:r>
              <w:rPr>
                <w:rFonts w:ascii="PT Astra Serif" w:hAnsi="PT Astra Serif" w:cs="PT Astra Serif"/>
                <w:sz w:val="26"/>
              </w:rPr>
            </w:r>
            <w:r>
              <w:rPr>
                <w:rFonts w:ascii="PT Astra Serif" w:hAnsi="PT Astra Serif" w:cs="PT Astra Serif"/>
                <w:sz w:val="26"/>
              </w:rPr>
            </w:r>
          </w:p>
          <w:p>
            <w:pPr>
              <w:pStyle w:val="884"/>
              <w:jc w:val="center"/>
              <w:spacing w:after="0" w:line="240" w:lineRule="auto"/>
              <w:rPr>
                <w:rFonts w:ascii="PT Astra Serif" w:hAnsi="PT Astra Serif" w:cs="PT Astra Serif"/>
                <w:sz w:val="26"/>
              </w:rPr>
            </w:pPr>
            <w:r>
              <w:rPr>
                <w:rFonts w:ascii="PT Astra Serif" w:hAnsi="PT Astra Serif" w:eastAsia="PT Astra Serif" w:cs="PT Astra Serif"/>
                <w:sz w:val="26"/>
              </w:rPr>
              <w:t xml:space="preserve">Чувашской Республики</w:t>
            </w:r>
            <w:r>
              <w:rPr>
                <w:rFonts w:ascii="PT Astra Serif" w:hAnsi="PT Astra Serif" w:cs="PT Astra Serif"/>
                <w:sz w:val="26"/>
              </w:rPr>
            </w:r>
            <w:r>
              <w:rPr>
                <w:rFonts w:ascii="PT Astra Serif" w:hAnsi="PT Astra Serif" w:cs="PT Astra Serif"/>
                <w:sz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7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rFonts w:ascii="PT Astra Serif" w:hAnsi="PT Astra Serif" w:cs="PT Astra Serif"/>
                <w:sz w:val="26"/>
              </w:rPr>
            </w:pPr>
            <w:r>
              <w:rPr>
                <w:rFonts w:ascii="PT Astra Serif" w:hAnsi="PT Astra Serif" w:eastAsia="PT Astra Serif" w:cs="PT Astra Serif"/>
                <w:sz w:val="26"/>
              </w:rPr>
            </w:r>
            <w:r>
              <w:rPr>
                <w:rFonts w:ascii="PT Astra Serif" w:hAnsi="PT Astra Serif" w:cs="PT Astra Serif"/>
                <w:sz w:val="26"/>
              </w:rPr>
            </w:r>
            <w:r>
              <w:rPr>
                <w:rFonts w:ascii="PT Astra Serif" w:hAnsi="PT Astra Serif" w:cs="PT Astra Serif"/>
                <w:sz w:val="26"/>
              </w:rPr>
            </w:r>
          </w:p>
          <w:p>
            <w:pPr>
              <w:pStyle w:val="884"/>
              <w:jc w:val="right"/>
              <w:spacing w:after="0" w:line="240" w:lineRule="auto"/>
              <w:rPr>
                <w:rFonts w:ascii="PT Astra Serif" w:hAnsi="PT Astra Serif" w:cs="PT Astra Serif"/>
                <w:sz w:val="26"/>
              </w:rPr>
            </w:pPr>
            <w:r>
              <w:rPr>
                <w:rFonts w:ascii="PT Astra Serif" w:hAnsi="PT Astra Serif" w:eastAsia="PT Astra Serif" w:cs="PT Astra Serif"/>
                <w:sz w:val="26"/>
              </w:rPr>
              <w:t xml:space="preserve">О.Николаев</w:t>
            </w:r>
            <w:r>
              <w:rPr>
                <w:rFonts w:ascii="PT Astra Serif" w:hAnsi="PT Astra Serif" w:cs="PT Astra Serif"/>
                <w:sz w:val="26"/>
              </w:rPr>
            </w:r>
            <w:r>
              <w:rPr>
                <w:rFonts w:ascii="PT Astra Serif" w:hAnsi="PT Astra Serif" w:cs="PT Astra Serif"/>
                <w:sz w:val="26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1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ahoma">
    <w:panose1 w:val="020B0604030504040204"/>
  </w:font>
  <w:font w:name="Times New Roman CYR">
    <w:panose1 w:val="02000603000000000000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rPr>
        <w:rStyle w:val="908"/>
        <w:rFonts w:ascii="Times New Roman" w:hAnsi="Times New Roman"/>
        <w:sz w:val="24"/>
        <w:szCs w:val="24"/>
      </w:rPr>
      <w:framePr w:wrap="around" w:vAnchor="text" w:hAnchor="margin" w:xAlign="center" w:y="1"/>
    </w:pPr>
    <w:r>
      <w:rPr>
        <w:rStyle w:val="908"/>
        <w:rFonts w:ascii="Times New Roman" w:hAnsi="Times New Roman"/>
        <w:sz w:val="24"/>
        <w:szCs w:val="24"/>
      </w:rPr>
      <w:fldChar w:fldCharType="begin"/>
    </w:r>
    <w:r>
      <w:rPr>
        <w:rStyle w:val="908"/>
        <w:rFonts w:ascii="Times New Roman" w:hAnsi="Times New Roman"/>
        <w:sz w:val="24"/>
        <w:szCs w:val="24"/>
      </w:rPr>
      <w:instrText xml:space="preserve">PAGE  </w:instrText>
    </w:r>
    <w:r>
      <w:rPr>
        <w:rStyle w:val="908"/>
        <w:rFonts w:ascii="Times New Roman" w:hAnsi="Times New Roman"/>
        <w:sz w:val="24"/>
        <w:szCs w:val="24"/>
      </w:rPr>
      <w:fldChar w:fldCharType="separate"/>
    </w:r>
    <w:r>
      <w:rPr>
        <w:rStyle w:val="908"/>
        <w:rFonts w:ascii="Times New Roman" w:hAnsi="Times New Roman"/>
        <w:sz w:val="24"/>
        <w:szCs w:val="24"/>
      </w:rPr>
      <w:t xml:space="preserve">2</w:t>
    </w:r>
    <w:r>
      <w:rPr>
        <w:rStyle w:val="908"/>
        <w:rFonts w:ascii="Times New Roman" w:hAnsi="Times New Roman"/>
        <w:sz w:val="24"/>
        <w:szCs w:val="24"/>
      </w:rPr>
      <w:fldChar w:fldCharType="end"/>
    </w:r>
    <w:r>
      <w:rPr>
        <w:rStyle w:val="908"/>
        <w:rFonts w:ascii="Times New Roman" w:hAnsi="Times New Roman"/>
        <w:sz w:val="24"/>
        <w:szCs w:val="24"/>
      </w:rPr>
    </w:r>
    <w:r>
      <w:rPr>
        <w:rStyle w:val="908"/>
        <w:rFonts w:ascii="Times New Roman" w:hAnsi="Times New Roman"/>
        <w:sz w:val="24"/>
        <w:szCs w:val="24"/>
      </w:rPr>
    </w:r>
  </w:p>
  <w:p>
    <w:pPr>
      <w:pStyle w:val="9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rPr>
        <w:rStyle w:val="908"/>
      </w:rPr>
      <w:framePr w:wrap="around" w:vAnchor="text" w:hAnchor="margin" w:xAlign="center" w:y="1"/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9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5" w:hanging="360"/>
        <w:tabs>
          <w:tab w:val="num" w:pos="162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5" w:hanging="180"/>
        <w:tabs>
          <w:tab w:val="num" w:pos="234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5" w:hanging="360"/>
        <w:tabs>
          <w:tab w:val="num" w:pos="306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5" w:hanging="360"/>
        <w:tabs>
          <w:tab w:val="num" w:pos="378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5" w:hanging="180"/>
        <w:tabs>
          <w:tab w:val="num" w:pos="450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5" w:hanging="360"/>
        <w:tabs>
          <w:tab w:val="num" w:pos="522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5" w:hanging="360"/>
        <w:tabs>
          <w:tab w:val="num" w:pos="594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5" w:hanging="180"/>
        <w:tabs>
          <w:tab w:val="num" w:pos="6665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85">
    <w:name w:val="Заголовок 1"/>
    <w:basedOn w:val="884"/>
    <w:next w:val="884"/>
    <w:link w:val="894"/>
    <w:uiPriority w:val="99"/>
    <w:qFormat/>
    <w:pPr>
      <w:jc w:val="center"/>
      <w:spacing w:before="108" w:after="108" w:line="240" w:lineRule="auto"/>
      <w:widowControl w:val="off"/>
      <w:outlineLvl w:val="0"/>
    </w:pPr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styleId="886">
    <w:name w:val="Основной шрифт абзаца"/>
    <w:next w:val="886"/>
    <w:link w:val="884"/>
    <w:uiPriority w:val="1"/>
    <w:semiHidden/>
    <w:unhideWhenUsed/>
  </w:style>
  <w:style w:type="table" w:styleId="887">
    <w:name w:val="Обычная таблица"/>
    <w:next w:val="887"/>
    <w:link w:val="884"/>
    <w:uiPriority w:val="99"/>
    <w:semiHidden/>
    <w:unhideWhenUsed/>
    <w:tblPr/>
  </w:style>
  <w:style w:type="numbering" w:styleId="888">
    <w:name w:val="Нет списка"/>
    <w:next w:val="888"/>
    <w:link w:val="884"/>
    <w:uiPriority w:val="99"/>
    <w:semiHidden/>
    <w:unhideWhenUsed/>
  </w:style>
  <w:style w:type="paragraph" w:styleId="889">
    <w:name w:val="ConsPlusNormal"/>
    <w:next w:val="889"/>
    <w:link w:val="884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890">
    <w:name w:val="ConsPlusTitle"/>
    <w:next w:val="890"/>
    <w:link w:val="884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891">
    <w:name w:val="ConsPlusTitlePage"/>
    <w:next w:val="891"/>
    <w:link w:val="884"/>
    <w:pPr>
      <w:widowControl w:val="off"/>
    </w:pPr>
    <w:rPr>
      <w:rFonts w:ascii="Tahoma" w:hAnsi="Tahoma" w:eastAsia="Times New Roman" w:cs="Tahoma"/>
      <w:lang w:val="ru-RU" w:eastAsia="ru-RU" w:bidi="ar-SA"/>
    </w:rPr>
  </w:style>
  <w:style w:type="paragraph" w:styleId="892">
    <w:name w:val="Текст выноски"/>
    <w:basedOn w:val="884"/>
    <w:next w:val="892"/>
    <w:link w:val="89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3">
    <w:name w:val="Текст выноски Знак"/>
    <w:next w:val="893"/>
    <w:link w:val="892"/>
    <w:uiPriority w:val="99"/>
    <w:semiHidden/>
    <w:rPr>
      <w:rFonts w:ascii="Tahoma" w:hAnsi="Tahoma" w:cs="Tahoma"/>
      <w:sz w:val="16"/>
      <w:szCs w:val="16"/>
    </w:rPr>
  </w:style>
  <w:style w:type="character" w:styleId="894">
    <w:name w:val="Заголовок 1 Знак"/>
    <w:next w:val="894"/>
    <w:link w:val="88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numbering" w:styleId="895">
    <w:name w:val="Нет списка1"/>
    <w:next w:val="888"/>
    <w:link w:val="884"/>
    <w:semiHidden/>
    <w:unhideWhenUsed/>
  </w:style>
  <w:style w:type="character" w:styleId="896">
    <w:name w:val="Гипертекстовая ссылка"/>
    <w:next w:val="896"/>
    <w:link w:val="884"/>
    <w:uiPriority w:val="99"/>
    <w:rPr>
      <w:rFonts w:cs="Times New Roman"/>
      <w:color w:val="106bbe"/>
    </w:rPr>
  </w:style>
  <w:style w:type="paragraph" w:styleId="897">
    <w:name w:val="Текст"/>
    <w:basedOn w:val="884"/>
    <w:next w:val="897"/>
    <w:link w:val="898"/>
    <w:uiPriority w:val="99"/>
    <w:unhideWhenUsed/>
    <w:pPr>
      <w:spacing w:after="0" w:line="240" w:lineRule="auto"/>
    </w:pPr>
    <w:rPr>
      <w:rFonts w:ascii="Calibri" w:hAnsi="Calibri" w:eastAsia="Calibri" w:cs="Times New Roman"/>
      <w:szCs w:val="21"/>
    </w:rPr>
  </w:style>
  <w:style w:type="character" w:styleId="898">
    <w:name w:val="Текст Знак"/>
    <w:next w:val="898"/>
    <w:link w:val="897"/>
    <w:uiPriority w:val="99"/>
    <w:rPr>
      <w:rFonts w:ascii="Calibri" w:hAnsi="Calibri" w:eastAsia="Calibri" w:cs="Times New Roman"/>
      <w:szCs w:val="21"/>
    </w:rPr>
  </w:style>
  <w:style w:type="character" w:styleId="899">
    <w:name w:val="Гиперссылка"/>
    <w:next w:val="899"/>
    <w:link w:val="884"/>
    <w:uiPriority w:val="99"/>
    <w:semiHidden/>
    <w:unhideWhenUsed/>
    <w:rPr>
      <w:color w:val="0000ff"/>
      <w:u w:val="single"/>
    </w:rPr>
  </w:style>
  <w:style w:type="paragraph" w:styleId="900">
    <w:name w:val="Обычный (веб)"/>
    <w:basedOn w:val="884"/>
    <w:next w:val="900"/>
    <w:link w:val="88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1">
    <w:name w:val="Выделение"/>
    <w:next w:val="901"/>
    <w:link w:val="884"/>
    <w:uiPriority w:val="20"/>
    <w:qFormat/>
    <w:rPr>
      <w:i/>
      <w:iCs/>
    </w:rPr>
  </w:style>
  <w:style w:type="paragraph" w:styleId="902">
    <w:name w:val="Верхний колонтитул"/>
    <w:basedOn w:val="884"/>
    <w:next w:val="902"/>
    <w:link w:val="9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character" w:styleId="903">
    <w:name w:val="Верхний колонтитул Знак"/>
    <w:next w:val="903"/>
    <w:link w:val="902"/>
    <w:uiPriority w:val="99"/>
    <w:rPr>
      <w:rFonts w:ascii="Calibri" w:hAnsi="Calibri" w:eastAsia="Calibri" w:cs="Times New Roman"/>
    </w:rPr>
  </w:style>
  <w:style w:type="paragraph" w:styleId="904">
    <w:name w:val="Нижний колонтитул"/>
    <w:basedOn w:val="884"/>
    <w:next w:val="904"/>
    <w:link w:val="90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character" w:styleId="905">
    <w:name w:val="Нижний колонтитул Знак"/>
    <w:next w:val="905"/>
    <w:link w:val="904"/>
    <w:uiPriority w:val="99"/>
    <w:rPr>
      <w:rFonts w:ascii="Calibri" w:hAnsi="Calibri" w:eastAsia="Calibri" w:cs="Times New Roman"/>
    </w:rPr>
  </w:style>
  <w:style w:type="paragraph" w:styleId="906">
    <w:name w:val="ConsPlusNonformat"/>
    <w:next w:val="906"/>
    <w:link w:val="884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07">
    <w:name w:val="Абзац списка"/>
    <w:basedOn w:val="884"/>
    <w:next w:val="907"/>
    <w:link w:val="884"/>
    <w:uiPriority w:val="34"/>
    <w:qFormat/>
    <w:pPr>
      <w:contextualSpacing/>
      <w:ind w:left="720"/>
    </w:pPr>
    <w:rPr>
      <w:rFonts w:ascii="Calibri" w:hAnsi="Calibri" w:eastAsia="Calibri" w:cs="Times New Roman"/>
    </w:rPr>
  </w:style>
  <w:style w:type="character" w:styleId="908">
    <w:name w:val="Номер страницы"/>
    <w:basedOn w:val="886"/>
    <w:next w:val="908"/>
    <w:link w:val="884"/>
  </w:style>
  <w:style w:type="character" w:styleId="909">
    <w:name w:val="Основной текст Знак"/>
    <w:next w:val="909"/>
    <w:link w:val="910"/>
    <w:rPr>
      <w:rFonts w:ascii="Arial" w:hAnsi="Arial"/>
      <w:sz w:val="15"/>
      <w:szCs w:val="15"/>
      <w:shd w:val="clear" w:color="auto" w:fill="ffffff"/>
    </w:rPr>
  </w:style>
  <w:style w:type="paragraph" w:styleId="910">
    <w:name w:val="Основной текст"/>
    <w:basedOn w:val="884"/>
    <w:next w:val="910"/>
    <w:link w:val="909"/>
    <w:pPr>
      <w:spacing w:after="0" w:line="240" w:lineRule="atLeast"/>
      <w:shd w:val="clear" w:color="auto" w:fill="ffffff"/>
    </w:pPr>
    <w:rPr>
      <w:rFonts w:ascii="Arial" w:hAnsi="Arial"/>
      <w:sz w:val="15"/>
      <w:szCs w:val="15"/>
    </w:rPr>
  </w:style>
  <w:style w:type="character" w:styleId="911">
    <w:name w:val="Основной текст Знак1"/>
    <w:basedOn w:val="886"/>
    <w:next w:val="911"/>
    <w:link w:val="884"/>
    <w:uiPriority w:val="99"/>
    <w:semiHidden/>
  </w:style>
  <w:style w:type="character" w:styleId="912">
    <w:name w:val="Основной текст (5)_"/>
    <w:next w:val="912"/>
    <w:link w:val="913"/>
    <w:rPr>
      <w:rFonts w:ascii="Arial" w:hAnsi="Arial"/>
      <w:sz w:val="8"/>
      <w:szCs w:val="8"/>
      <w:shd w:val="clear" w:color="auto" w:fill="ffffff"/>
    </w:rPr>
  </w:style>
  <w:style w:type="paragraph" w:styleId="913">
    <w:name w:val="Основной текст (5)"/>
    <w:basedOn w:val="884"/>
    <w:next w:val="913"/>
    <w:link w:val="912"/>
    <w:pPr>
      <w:spacing w:after="0" w:line="240" w:lineRule="atLeast"/>
      <w:shd w:val="clear" w:color="auto" w:fill="ffffff"/>
    </w:pPr>
    <w:rPr>
      <w:rFonts w:ascii="Arial" w:hAnsi="Arial"/>
      <w:sz w:val="8"/>
      <w:szCs w:val="8"/>
    </w:rPr>
  </w:style>
  <w:style w:type="character" w:styleId="914">
    <w:name w:val="Основной текст (4)_"/>
    <w:next w:val="914"/>
    <w:link w:val="915"/>
    <w:rPr>
      <w:rFonts w:ascii="Arial" w:hAnsi="Arial"/>
      <w:sz w:val="8"/>
      <w:szCs w:val="8"/>
      <w:shd w:val="clear" w:color="auto" w:fill="ffffff"/>
    </w:rPr>
  </w:style>
  <w:style w:type="paragraph" w:styleId="915">
    <w:name w:val="Основной текст (4)"/>
    <w:basedOn w:val="884"/>
    <w:next w:val="915"/>
    <w:link w:val="914"/>
    <w:pPr>
      <w:spacing w:after="0" w:line="240" w:lineRule="atLeast"/>
      <w:shd w:val="clear" w:color="auto" w:fill="ffffff"/>
    </w:pPr>
    <w:rPr>
      <w:rFonts w:ascii="Arial" w:hAnsi="Arial"/>
      <w:sz w:val="8"/>
      <w:szCs w:val="8"/>
    </w:rPr>
  </w:style>
  <w:style w:type="table" w:styleId="916">
    <w:name w:val="Сетка таблицы"/>
    <w:basedOn w:val="887"/>
    <w:next w:val="916"/>
    <w:link w:val="884"/>
    <w:uiPriority w:val="59"/>
    <w:tblPr/>
  </w:style>
  <w:style w:type="character" w:styleId="917" w:default="1">
    <w:name w:val="Default Paragraph Font"/>
    <w:uiPriority w:val="1"/>
    <w:semiHidden/>
    <w:unhideWhenUsed/>
  </w:style>
  <w:style w:type="numbering" w:styleId="918" w:default="1">
    <w:name w:val="No List"/>
    <w:uiPriority w:val="99"/>
    <w:semiHidden/>
    <w:unhideWhenUsed/>
  </w:style>
  <w:style w:type="table" w:styleId="91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s://internet.garant.ru/document/redirect/70353464/22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tender15</dc:creator>
  <cp:revision>11</cp:revision>
  <dcterms:created xsi:type="dcterms:W3CDTF">2024-01-09T12:06:00Z</dcterms:created>
  <dcterms:modified xsi:type="dcterms:W3CDTF">2024-12-28T08:21:25Z</dcterms:modified>
  <cp:version>917504</cp:version>
</cp:coreProperties>
</file>